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60F" w:rsidRDefault="00D2760F" w:rsidP="001C18B7">
      <w:pPr>
        <w:autoSpaceDE w:val="0"/>
        <w:autoSpaceDN w:val="0"/>
        <w:adjustRightInd w:val="0"/>
        <w:spacing w:after="0" w:line="240" w:lineRule="auto"/>
        <w:jc w:val="center"/>
        <w:rPr>
          <w:rFonts w:ascii="Times New Roman" w:eastAsia="Times New Roman" w:hAnsi="Times New Roman" w:cs="Times New Roman"/>
          <w:b/>
          <w:bCs/>
          <w:sz w:val="28"/>
          <w:szCs w:val="28"/>
        </w:rPr>
      </w:pPr>
    </w:p>
    <w:p w:rsidR="00D2760F" w:rsidRDefault="00D2760F" w:rsidP="001C18B7">
      <w:pPr>
        <w:autoSpaceDE w:val="0"/>
        <w:autoSpaceDN w:val="0"/>
        <w:adjustRightInd w:val="0"/>
        <w:spacing w:after="0" w:line="240" w:lineRule="auto"/>
        <w:jc w:val="center"/>
        <w:rPr>
          <w:rFonts w:ascii="Times New Roman" w:eastAsia="Times New Roman" w:hAnsi="Times New Roman" w:cs="Times New Roman"/>
          <w:b/>
          <w:bCs/>
          <w:sz w:val="28"/>
          <w:szCs w:val="28"/>
        </w:rPr>
      </w:pPr>
    </w:p>
    <w:p w:rsidR="001C18B7" w:rsidRPr="0063137E" w:rsidRDefault="0063137E" w:rsidP="001C18B7">
      <w:pPr>
        <w:autoSpaceDE w:val="0"/>
        <w:autoSpaceDN w:val="0"/>
        <w:adjustRightInd w:val="0"/>
        <w:spacing w:after="0" w:line="240" w:lineRule="auto"/>
        <w:jc w:val="center"/>
        <w:rPr>
          <w:rFonts w:ascii="Times New Roman" w:eastAsia="Times New Roman" w:hAnsi="Times New Roman" w:cs="Times New Roman"/>
          <w:b/>
          <w:bCs/>
          <w:sz w:val="28"/>
          <w:szCs w:val="28"/>
        </w:rPr>
      </w:pPr>
      <w:r w:rsidRPr="0063137E">
        <w:rPr>
          <w:rFonts w:ascii="Times New Roman" w:eastAsia="Times New Roman" w:hAnsi="Times New Roman" w:cs="Times New Roman"/>
          <w:b/>
          <w:bCs/>
          <w:sz w:val="28"/>
          <w:szCs w:val="28"/>
        </w:rPr>
        <w:t xml:space="preserve">Заявка на финансирование </w:t>
      </w:r>
      <w:r w:rsidR="001C18B7" w:rsidRPr="0063137E">
        <w:rPr>
          <w:rFonts w:ascii="Times New Roman" w:eastAsia="Times New Roman" w:hAnsi="Times New Roman" w:cs="Times New Roman"/>
          <w:b/>
          <w:bCs/>
          <w:sz w:val="28"/>
          <w:szCs w:val="28"/>
        </w:rPr>
        <w:t xml:space="preserve"> гуманитарн</w:t>
      </w:r>
      <w:r w:rsidRPr="0063137E">
        <w:rPr>
          <w:rFonts w:ascii="Times New Roman" w:eastAsia="Times New Roman" w:hAnsi="Times New Roman" w:cs="Times New Roman"/>
          <w:b/>
          <w:bCs/>
          <w:sz w:val="28"/>
          <w:szCs w:val="28"/>
        </w:rPr>
        <w:t>ого</w:t>
      </w:r>
      <w:r w:rsidR="001C18B7" w:rsidRPr="0063137E">
        <w:rPr>
          <w:rFonts w:ascii="Times New Roman" w:eastAsia="Times New Roman" w:hAnsi="Times New Roman" w:cs="Times New Roman"/>
          <w:b/>
          <w:bCs/>
          <w:sz w:val="28"/>
          <w:szCs w:val="28"/>
        </w:rPr>
        <w:t xml:space="preserve"> проект</w:t>
      </w:r>
      <w:r w:rsidRPr="0063137E">
        <w:rPr>
          <w:rFonts w:ascii="Times New Roman" w:eastAsia="Times New Roman" w:hAnsi="Times New Roman" w:cs="Times New Roman"/>
          <w:b/>
          <w:bCs/>
          <w:sz w:val="28"/>
          <w:szCs w:val="28"/>
        </w:rPr>
        <w:t xml:space="preserve">а </w:t>
      </w:r>
      <w:r w:rsidR="001C18B7" w:rsidRPr="0063137E">
        <w:rPr>
          <w:rFonts w:ascii="Times New Roman" w:eastAsia="Times New Roman" w:hAnsi="Times New Roman" w:cs="Times New Roman"/>
          <w:b/>
          <w:bCs/>
          <w:sz w:val="28"/>
          <w:szCs w:val="28"/>
        </w:rPr>
        <w:t xml:space="preserve"> государственного учреждения культуры</w:t>
      </w:r>
      <w:r w:rsidR="001C18B7" w:rsidRPr="0063137E">
        <w:rPr>
          <w:rFonts w:ascii="Times New Roman" w:eastAsia="Times New Roman" w:hAnsi="Times New Roman" w:cs="Times New Roman"/>
          <w:b/>
          <w:sz w:val="28"/>
          <w:szCs w:val="28"/>
        </w:rPr>
        <w:t xml:space="preserve"> «</w:t>
      </w:r>
      <w:r w:rsidR="00150919" w:rsidRPr="0063137E">
        <w:rPr>
          <w:rFonts w:ascii="Times New Roman" w:eastAsia="Times New Roman" w:hAnsi="Times New Roman" w:cs="Times New Roman"/>
          <w:b/>
          <w:sz w:val="28"/>
          <w:szCs w:val="28"/>
        </w:rPr>
        <w:t>Лепельская</w:t>
      </w:r>
      <w:r w:rsidR="001C18B7" w:rsidRPr="0063137E">
        <w:rPr>
          <w:rFonts w:ascii="Times New Roman" w:eastAsia="Times New Roman" w:hAnsi="Times New Roman" w:cs="Times New Roman"/>
          <w:b/>
          <w:sz w:val="28"/>
          <w:szCs w:val="28"/>
        </w:rPr>
        <w:t xml:space="preserve"> </w:t>
      </w:r>
      <w:r w:rsidRPr="0063137E">
        <w:rPr>
          <w:rFonts w:ascii="Times New Roman" w:eastAsia="Times New Roman" w:hAnsi="Times New Roman" w:cs="Times New Roman"/>
          <w:b/>
          <w:sz w:val="28"/>
          <w:szCs w:val="28"/>
        </w:rPr>
        <w:t>централизованная библиотечная система</w:t>
      </w:r>
      <w:r w:rsidR="001C18B7" w:rsidRPr="0063137E">
        <w:rPr>
          <w:rFonts w:ascii="Times New Roman" w:eastAsia="Times New Roman" w:hAnsi="Times New Roman" w:cs="Times New Roman"/>
          <w:b/>
          <w:sz w:val="28"/>
          <w:szCs w:val="28"/>
        </w:rPr>
        <w:t>»</w:t>
      </w:r>
      <w:r w:rsidR="001C18B7" w:rsidRPr="0063137E">
        <w:rPr>
          <w:rFonts w:ascii="Arial" w:eastAsia="Times New Roman" w:hAnsi="Arial" w:cs="Arial"/>
          <w:b/>
          <w:bCs/>
          <w:color w:val="2A4E9D"/>
          <w:sz w:val="28"/>
          <w:szCs w:val="28"/>
        </w:rPr>
        <w:t xml:space="preserve"> </w:t>
      </w:r>
    </w:p>
    <w:p w:rsidR="009E7216" w:rsidRPr="0063137E" w:rsidRDefault="009E7216" w:rsidP="001C18B7">
      <w:pPr>
        <w:autoSpaceDE w:val="0"/>
        <w:autoSpaceDN w:val="0"/>
        <w:adjustRightInd w:val="0"/>
        <w:spacing w:after="0" w:line="240" w:lineRule="auto"/>
        <w:jc w:val="center"/>
        <w:rPr>
          <w:rFonts w:ascii="Times New Roman" w:eastAsia="Times New Roman" w:hAnsi="Times New Roman" w:cs="Times New Roman"/>
          <w:b/>
          <w:sz w:val="28"/>
          <w:szCs w:val="28"/>
        </w:rPr>
      </w:pPr>
    </w:p>
    <w:tbl>
      <w:tblPr>
        <w:tblStyle w:val="a8"/>
        <w:tblW w:w="0" w:type="auto"/>
        <w:tblLook w:val="04A0" w:firstRow="1" w:lastRow="0" w:firstColumn="1" w:lastColumn="0" w:noHBand="0" w:noVBand="1"/>
      </w:tblPr>
      <w:tblGrid>
        <w:gridCol w:w="675"/>
        <w:gridCol w:w="3402"/>
        <w:gridCol w:w="5493"/>
      </w:tblGrid>
      <w:tr w:rsidR="00F21E58" w:rsidRPr="0063137E" w:rsidTr="00F21E58">
        <w:tc>
          <w:tcPr>
            <w:tcW w:w="675" w:type="dxa"/>
          </w:tcPr>
          <w:p w:rsidR="00F21E58" w:rsidRPr="0063137E" w:rsidRDefault="00F21E58" w:rsidP="00150919">
            <w:pPr>
              <w:spacing w:line="300" w:lineRule="atLeast"/>
              <w:jc w:val="both"/>
              <w:rPr>
                <w:rFonts w:ascii="Times New Roman" w:eastAsia="Times New Roman" w:hAnsi="Times New Roman" w:cs="Times New Roman"/>
                <w:b/>
                <w:sz w:val="24"/>
                <w:szCs w:val="24"/>
              </w:rPr>
            </w:pPr>
            <w:r w:rsidRPr="0063137E">
              <w:rPr>
                <w:rFonts w:ascii="Times New Roman" w:eastAsia="Times New Roman" w:hAnsi="Times New Roman" w:cs="Times New Roman"/>
                <w:b/>
                <w:sz w:val="24"/>
                <w:szCs w:val="24"/>
              </w:rPr>
              <w:t>1.</w:t>
            </w:r>
          </w:p>
        </w:tc>
        <w:tc>
          <w:tcPr>
            <w:tcW w:w="3402" w:type="dxa"/>
            <w:tcBorders>
              <w:right w:val="single" w:sz="4" w:space="0" w:color="auto"/>
            </w:tcBorders>
          </w:tcPr>
          <w:p w:rsidR="00F21E58" w:rsidRPr="0063137E" w:rsidRDefault="00F21E58" w:rsidP="00F21E58">
            <w:pPr>
              <w:shd w:val="clear" w:color="auto" w:fill="FFFFFF"/>
              <w:spacing w:line="300" w:lineRule="atLeast"/>
              <w:jc w:val="both"/>
              <w:rPr>
                <w:rFonts w:ascii="Times New Roman" w:eastAsia="Times New Roman" w:hAnsi="Times New Roman" w:cs="Times New Roman"/>
                <w:sz w:val="24"/>
                <w:szCs w:val="24"/>
              </w:rPr>
            </w:pPr>
            <w:r w:rsidRPr="0063137E">
              <w:rPr>
                <w:rFonts w:ascii="Times New Roman" w:eastAsia="Times New Roman" w:hAnsi="Times New Roman" w:cs="Times New Roman"/>
                <w:b/>
                <w:sz w:val="24"/>
                <w:szCs w:val="24"/>
              </w:rPr>
              <w:t xml:space="preserve">Наименование </w:t>
            </w:r>
            <w:r>
              <w:rPr>
                <w:rFonts w:ascii="Times New Roman" w:eastAsia="Times New Roman" w:hAnsi="Times New Roman" w:cs="Times New Roman"/>
                <w:b/>
                <w:sz w:val="24"/>
                <w:szCs w:val="24"/>
              </w:rPr>
              <w:t xml:space="preserve">  </w:t>
            </w:r>
            <w:r w:rsidRPr="0063137E">
              <w:rPr>
                <w:rFonts w:ascii="Times New Roman" w:eastAsia="Times New Roman" w:hAnsi="Times New Roman" w:cs="Times New Roman"/>
                <w:b/>
                <w:sz w:val="24"/>
                <w:szCs w:val="24"/>
              </w:rPr>
              <w:t>проекта:</w:t>
            </w:r>
            <w:r w:rsidRPr="0063137E">
              <w:rPr>
                <w:rFonts w:ascii="Times New Roman" w:eastAsia="Times New Roman" w:hAnsi="Times New Roman" w:cs="Times New Roman"/>
                <w:sz w:val="24"/>
                <w:szCs w:val="24"/>
              </w:rPr>
              <w:t xml:space="preserve"> </w:t>
            </w:r>
          </w:p>
        </w:tc>
        <w:tc>
          <w:tcPr>
            <w:tcW w:w="5493" w:type="dxa"/>
            <w:tcBorders>
              <w:left w:val="single" w:sz="4" w:space="0" w:color="auto"/>
            </w:tcBorders>
          </w:tcPr>
          <w:p w:rsidR="00F21E58" w:rsidRDefault="00F21E58" w:rsidP="00F21E58">
            <w:pPr>
              <w:shd w:val="clear" w:color="auto" w:fill="FFFFFF"/>
              <w:spacing w:line="300" w:lineRule="atLeast"/>
              <w:jc w:val="both"/>
              <w:rPr>
                <w:rFonts w:ascii="Times New Roman" w:eastAsia="Times New Roman" w:hAnsi="Times New Roman" w:cs="Times New Roman"/>
                <w:sz w:val="24"/>
                <w:szCs w:val="24"/>
              </w:rPr>
            </w:pPr>
            <w:r w:rsidRPr="0063137E">
              <w:rPr>
                <w:rFonts w:ascii="Times New Roman" w:eastAsia="Times New Roman" w:hAnsi="Times New Roman" w:cs="Times New Roman"/>
                <w:sz w:val="24"/>
                <w:szCs w:val="24"/>
              </w:rPr>
              <w:t>Летний читальный зал «</w:t>
            </w:r>
            <w:r w:rsidRPr="0063137E">
              <w:rPr>
                <w:rFonts w:ascii="Times New Roman" w:eastAsia="Times New Roman" w:hAnsi="Times New Roman" w:cs="Times New Roman"/>
                <w:sz w:val="24"/>
                <w:szCs w:val="24"/>
                <w:lang w:val="en-US"/>
              </w:rPr>
              <w:t>Open</w:t>
            </w:r>
            <w:r w:rsidRPr="0063137E">
              <w:rPr>
                <w:rFonts w:ascii="Times New Roman" w:eastAsia="Times New Roman" w:hAnsi="Times New Roman" w:cs="Times New Roman"/>
                <w:sz w:val="24"/>
                <w:szCs w:val="24"/>
              </w:rPr>
              <w:t>-</w:t>
            </w:r>
            <w:r w:rsidRPr="0063137E">
              <w:rPr>
                <w:rFonts w:ascii="Times New Roman" w:eastAsia="Times New Roman" w:hAnsi="Times New Roman" w:cs="Times New Roman"/>
                <w:sz w:val="24"/>
                <w:szCs w:val="24"/>
                <w:lang w:val="en-US"/>
              </w:rPr>
              <w:t>air</w:t>
            </w:r>
            <w:r w:rsidRPr="006313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3137E">
              <w:rPr>
                <w:rFonts w:ascii="Times New Roman" w:eastAsia="Times New Roman" w:hAnsi="Times New Roman" w:cs="Times New Roman"/>
                <w:sz w:val="24"/>
                <w:szCs w:val="24"/>
              </w:rPr>
              <w:t>(под открытым небом).</w:t>
            </w:r>
          </w:p>
          <w:p w:rsidR="00F21E58" w:rsidRPr="0063137E" w:rsidRDefault="00F21E58" w:rsidP="00150919">
            <w:pPr>
              <w:shd w:val="clear" w:color="auto" w:fill="FFFFFF"/>
              <w:spacing w:line="300" w:lineRule="atLeast"/>
              <w:jc w:val="both"/>
              <w:rPr>
                <w:rFonts w:ascii="Times New Roman" w:eastAsia="Times New Roman" w:hAnsi="Times New Roman" w:cs="Times New Roman"/>
                <w:sz w:val="24"/>
                <w:szCs w:val="24"/>
              </w:rPr>
            </w:pPr>
          </w:p>
        </w:tc>
      </w:tr>
      <w:tr w:rsidR="00F21E58" w:rsidRPr="0063137E" w:rsidTr="00F21E58">
        <w:tc>
          <w:tcPr>
            <w:tcW w:w="675" w:type="dxa"/>
          </w:tcPr>
          <w:p w:rsidR="00F21E58" w:rsidRPr="0063137E" w:rsidRDefault="00F21E58" w:rsidP="00150919">
            <w:pPr>
              <w:spacing w:line="30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402" w:type="dxa"/>
            <w:tcBorders>
              <w:right w:val="single" w:sz="4" w:space="0" w:color="auto"/>
            </w:tcBorders>
          </w:tcPr>
          <w:p w:rsidR="00F21E58" w:rsidRPr="0063137E" w:rsidRDefault="00F21E58" w:rsidP="00150919">
            <w:pPr>
              <w:shd w:val="clear" w:color="auto" w:fill="FFFFFF"/>
              <w:spacing w:line="30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 реализации проекта:</w:t>
            </w:r>
          </w:p>
        </w:tc>
        <w:tc>
          <w:tcPr>
            <w:tcW w:w="5493" w:type="dxa"/>
            <w:tcBorders>
              <w:left w:val="single" w:sz="4" w:space="0" w:color="auto"/>
            </w:tcBorders>
          </w:tcPr>
          <w:p w:rsidR="00F21E58" w:rsidRPr="00F21E58" w:rsidRDefault="002D1783" w:rsidP="002D1783">
            <w:pPr>
              <w:shd w:val="clear" w:color="auto" w:fill="FFFFFF"/>
              <w:spacing w:line="3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F21E58">
              <w:rPr>
                <w:rFonts w:ascii="Times New Roman" w:eastAsia="Times New Roman" w:hAnsi="Times New Roman" w:cs="Times New Roman"/>
                <w:sz w:val="24"/>
                <w:szCs w:val="24"/>
              </w:rPr>
              <w:t xml:space="preserve">юнь-август  </w:t>
            </w:r>
            <w:r w:rsidR="00F305A1">
              <w:rPr>
                <w:rFonts w:ascii="Times New Roman" w:eastAsia="Times New Roman" w:hAnsi="Times New Roman" w:cs="Times New Roman"/>
                <w:sz w:val="24"/>
                <w:szCs w:val="24"/>
              </w:rPr>
              <w:t>202</w:t>
            </w:r>
            <w:r w:rsidR="00F305A1">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г.</w:t>
            </w:r>
          </w:p>
        </w:tc>
      </w:tr>
      <w:tr w:rsidR="00F21E58" w:rsidRPr="0063137E" w:rsidTr="00735F24">
        <w:trPr>
          <w:trHeight w:val="4846"/>
        </w:trPr>
        <w:tc>
          <w:tcPr>
            <w:tcW w:w="675" w:type="dxa"/>
          </w:tcPr>
          <w:p w:rsidR="00F21E58" w:rsidRPr="0063137E" w:rsidRDefault="00D5671B" w:rsidP="00150919">
            <w:pPr>
              <w:spacing w:line="30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F21E58">
              <w:rPr>
                <w:rFonts w:ascii="Times New Roman" w:eastAsia="Times New Roman" w:hAnsi="Times New Roman" w:cs="Times New Roman"/>
                <w:b/>
                <w:sz w:val="24"/>
                <w:szCs w:val="24"/>
              </w:rPr>
              <w:t>.</w:t>
            </w:r>
          </w:p>
        </w:tc>
        <w:tc>
          <w:tcPr>
            <w:tcW w:w="3402" w:type="dxa"/>
            <w:tcBorders>
              <w:right w:val="single" w:sz="4" w:space="0" w:color="auto"/>
            </w:tcBorders>
          </w:tcPr>
          <w:p w:rsidR="00F21E58" w:rsidRPr="0063137E" w:rsidRDefault="00F21E58" w:rsidP="00F21E58">
            <w:pPr>
              <w:spacing w:line="300" w:lineRule="atLeast"/>
              <w:jc w:val="both"/>
              <w:rPr>
                <w:rFonts w:ascii="Times New Roman" w:eastAsia="Times New Roman" w:hAnsi="Times New Roman" w:cs="Times New Roman"/>
                <w:b/>
                <w:sz w:val="24"/>
                <w:szCs w:val="24"/>
              </w:rPr>
            </w:pPr>
            <w:r w:rsidRPr="0063137E">
              <w:rPr>
                <w:rFonts w:ascii="Times New Roman" w:eastAsia="Times New Roman" w:hAnsi="Times New Roman" w:cs="Times New Roman"/>
                <w:b/>
                <w:bCs/>
                <w:sz w:val="24"/>
                <w:szCs w:val="24"/>
              </w:rPr>
              <w:t>Организация-заявитель, предлагающая проект</w:t>
            </w:r>
            <w:r w:rsidRPr="0063137E">
              <w:rPr>
                <w:rFonts w:ascii="Times New Roman" w:eastAsia="Times New Roman" w:hAnsi="Times New Roman" w:cs="Times New Roman"/>
                <w:sz w:val="24"/>
                <w:szCs w:val="24"/>
              </w:rPr>
              <w:t xml:space="preserve">: </w:t>
            </w:r>
          </w:p>
        </w:tc>
        <w:tc>
          <w:tcPr>
            <w:tcW w:w="5493" w:type="dxa"/>
            <w:tcBorders>
              <w:left w:val="single" w:sz="4" w:space="0" w:color="auto"/>
            </w:tcBorders>
          </w:tcPr>
          <w:p w:rsidR="00D5671B" w:rsidRPr="0063137E" w:rsidRDefault="003168CF" w:rsidP="00C136B6">
            <w:pPr>
              <w:spacing w:after="150"/>
              <w:jc w:val="both"/>
              <w:rPr>
                <w:rFonts w:ascii="Times New Roman" w:eastAsia="Times New Roman" w:hAnsi="Times New Roman" w:cs="Times New Roman"/>
                <w:b/>
                <w:sz w:val="24"/>
                <w:szCs w:val="24"/>
              </w:rPr>
            </w:pPr>
            <w:r w:rsidRPr="008C63EF">
              <w:rPr>
                <w:rFonts w:ascii="Times New Roman" w:eastAsia="Times New Roman" w:hAnsi="Times New Roman" w:cs="Times New Roman"/>
                <w:sz w:val="24"/>
                <w:szCs w:val="24"/>
              </w:rPr>
              <w:t>Государственное учреждение культуры «</w:t>
            </w:r>
            <w:r>
              <w:rPr>
                <w:rFonts w:ascii="Times New Roman" w:eastAsia="Times New Roman" w:hAnsi="Times New Roman" w:cs="Times New Roman"/>
                <w:sz w:val="24"/>
                <w:szCs w:val="24"/>
              </w:rPr>
              <w:t>Лепельская централизованная библиотечная система</w:t>
            </w:r>
            <w:r w:rsidRPr="008C63EF">
              <w:rPr>
                <w:rFonts w:ascii="Times New Roman" w:eastAsia="Times New Roman" w:hAnsi="Times New Roman" w:cs="Times New Roman"/>
                <w:sz w:val="24"/>
                <w:szCs w:val="24"/>
              </w:rPr>
              <w:t xml:space="preserve">» создано на основании решения </w:t>
            </w:r>
            <w:r>
              <w:rPr>
                <w:rFonts w:ascii="Times New Roman" w:eastAsia="Times New Roman" w:hAnsi="Times New Roman" w:cs="Times New Roman"/>
                <w:sz w:val="24"/>
                <w:szCs w:val="24"/>
              </w:rPr>
              <w:t xml:space="preserve"> Лепельского</w:t>
            </w:r>
            <w:r w:rsidRPr="008C63EF">
              <w:rPr>
                <w:rFonts w:ascii="Times New Roman" w:eastAsia="Times New Roman" w:hAnsi="Times New Roman" w:cs="Times New Roman"/>
                <w:sz w:val="24"/>
                <w:szCs w:val="24"/>
              </w:rPr>
              <w:t xml:space="preserve"> районного </w:t>
            </w:r>
            <w:r w:rsidRPr="00DD641B">
              <w:rPr>
                <w:rFonts w:ascii="Times New Roman" w:eastAsia="Times New Roman" w:hAnsi="Times New Roman" w:cs="Times New Roman"/>
                <w:sz w:val="24"/>
                <w:szCs w:val="24"/>
              </w:rPr>
              <w:t xml:space="preserve">исполнительного комитета от 22 ноября 2013 г. №1238.  </w:t>
            </w:r>
            <w:r>
              <w:rPr>
                <w:rFonts w:ascii="Times New Roman" w:eastAsia="Times New Roman" w:hAnsi="Times New Roman" w:cs="Times New Roman"/>
                <w:sz w:val="24"/>
                <w:szCs w:val="24"/>
              </w:rPr>
              <w:t>Органом государственного управления учреждения является отдел идеологической работы, культуры и по делам молодёжи Лепельского районного исполнительного комитета. Деятельность учреждения направлена на удовлетворение  информационных, культурных и других потребностей пользователей. Учреждение работает в тесном сотрудничестве с учреждениями образования района, органами местной исполнительной власти, Территориальным центром социального обслуживания населения Лепельского района и др.</w:t>
            </w:r>
          </w:p>
        </w:tc>
      </w:tr>
      <w:tr w:rsidR="00D5671B" w:rsidRPr="0063137E" w:rsidTr="00735F24">
        <w:trPr>
          <w:trHeight w:val="2707"/>
        </w:trPr>
        <w:tc>
          <w:tcPr>
            <w:tcW w:w="675" w:type="dxa"/>
          </w:tcPr>
          <w:p w:rsidR="00D5671B" w:rsidRDefault="00D5671B" w:rsidP="00735F24">
            <w:pPr>
              <w:spacing w:line="30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402" w:type="dxa"/>
            <w:tcBorders>
              <w:right w:val="single" w:sz="4" w:space="0" w:color="auto"/>
            </w:tcBorders>
          </w:tcPr>
          <w:p w:rsidR="00D5671B" w:rsidRDefault="00D5671B" w:rsidP="00735F24">
            <w:pPr>
              <w:spacing w:line="300"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Цели проекта:</w:t>
            </w:r>
          </w:p>
          <w:p w:rsidR="00D5671B" w:rsidRPr="0063137E" w:rsidRDefault="00D5671B" w:rsidP="00735F24">
            <w:pPr>
              <w:spacing w:line="300" w:lineRule="atLeast"/>
              <w:jc w:val="both"/>
              <w:rPr>
                <w:rFonts w:ascii="Times New Roman" w:eastAsia="Times New Roman" w:hAnsi="Times New Roman" w:cs="Times New Roman"/>
                <w:b/>
                <w:bCs/>
                <w:sz w:val="24"/>
                <w:szCs w:val="24"/>
              </w:rPr>
            </w:pPr>
          </w:p>
        </w:tc>
        <w:tc>
          <w:tcPr>
            <w:tcW w:w="5493" w:type="dxa"/>
            <w:tcBorders>
              <w:left w:val="single" w:sz="4" w:space="0" w:color="auto"/>
            </w:tcBorders>
          </w:tcPr>
          <w:p w:rsidR="00786BB8" w:rsidRDefault="00786BB8" w:rsidP="00C136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3137E">
              <w:rPr>
                <w:rFonts w:ascii="Times New Roman" w:eastAsia="Times New Roman" w:hAnsi="Times New Roman" w:cs="Times New Roman"/>
                <w:sz w:val="24"/>
                <w:szCs w:val="24"/>
              </w:rPr>
              <w:t>создание и организация работы инновационной мобильной библиотечной площадки «</w:t>
            </w:r>
            <w:r w:rsidRPr="0063137E">
              <w:rPr>
                <w:rFonts w:ascii="Times New Roman" w:eastAsia="Times New Roman" w:hAnsi="Times New Roman" w:cs="Times New Roman"/>
                <w:sz w:val="24"/>
                <w:szCs w:val="24"/>
                <w:lang w:val="en-US"/>
              </w:rPr>
              <w:t>Open</w:t>
            </w:r>
            <w:r w:rsidRPr="0063137E">
              <w:rPr>
                <w:rFonts w:ascii="Times New Roman" w:eastAsia="Times New Roman" w:hAnsi="Times New Roman" w:cs="Times New Roman"/>
                <w:sz w:val="24"/>
                <w:szCs w:val="24"/>
              </w:rPr>
              <w:t>-</w:t>
            </w:r>
            <w:r w:rsidRPr="0063137E">
              <w:rPr>
                <w:rFonts w:ascii="Times New Roman" w:eastAsia="Times New Roman" w:hAnsi="Times New Roman" w:cs="Times New Roman"/>
                <w:sz w:val="24"/>
                <w:szCs w:val="24"/>
                <w:lang w:val="en-US"/>
              </w:rPr>
              <w:t>air</w:t>
            </w:r>
            <w:r w:rsidRPr="0063137E">
              <w:rPr>
                <w:rFonts w:ascii="Times New Roman" w:eastAsia="Times New Roman" w:hAnsi="Times New Roman" w:cs="Times New Roman"/>
                <w:sz w:val="24"/>
                <w:szCs w:val="24"/>
              </w:rPr>
              <w:t>» для чтения и интеллектуального отдыха</w:t>
            </w:r>
            <w:r>
              <w:rPr>
                <w:rFonts w:ascii="Times New Roman" w:eastAsia="Times New Roman" w:hAnsi="Times New Roman" w:cs="Times New Roman"/>
                <w:sz w:val="24"/>
                <w:szCs w:val="24"/>
              </w:rPr>
              <w:t>;</w:t>
            </w:r>
          </w:p>
          <w:p w:rsidR="00D5671B" w:rsidRDefault="00D5671B" w:rsidP="00C136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стимулирование общественного интереса к книге и чтению;</w:t>
            </w:r>
          </w:p>
          <w:p w:rsidR="00D5671B" w:rsidRDefault="00D5671B" w:rsidP="00C136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содействие повышению грамотности и образованности местного населения;</w:t>
            </w:r>
          </w:p>
          <w:p w:rsidR="00D5671B" w:rsidRDefault="00D5671B" w:rsidP="00C136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приобщение к чтению детей и их родителей, подростков и молодёжи </w:t>
            </w:r>
            <w:r w:rsidRPr="0063137E">
              <w:rPr>
                <w:rFonts w:ascii="Times New Roman" w:eastAsia="Times New Roman" w:hAnsi="Times New Roman" w:cs="Times New Roman"/>
                <w:sz w:val="24"/>
                <w:szCs w:val="24"/>
              </w:rPr>
              <w:t xml:space="preserve"> посредством организации современного, удобного, мобильного пространства для отдыха, чтения и общения на свежем воздухе</w:t>
            </w:r>
            <w:r>
              <w:rPr>
                <w:rFonts w:ascii="Times New Roman" w:eastAsia="Times New Roman" w:hAnsi="Times New Roman" w:cs="Times New Roman"/>
                <w:sz w:val="24"/>
                <w:szCs w:val="24"/>
              </w:rPr>
              <w:t>.</w:t>
            </w:r>
          </w:p>
          <w:p w:rsidR="00786BB8" w:rsidRPr="008C63EF" w:rsidRDefault="00786BB8" w:rsidP="00735F24">
            <w:pPr>
              <w:rPr>
                <w:rFonts w:ascii="Times New Roman" w:eastAsia="Times New Roman" w:hAnsi="Times New Roman" w:cs="Times New Roman"/>
                <w:sz w:val="24"/>
                <w:szCs w:val="24"/>
              </w:rPr>
            </w:pPr>
          </w:p>
        </w:tc>
      </w:tr>
      <w:tr w:rsidR="00D5671B" w:rsidRPr="0063137E" w:rsidTr="00735F24">
        <w:trPr>
          <w:trHeight w:val="842"/>
        </w:trPr>
        <w:tc>
          <w:tcPr>
            <w:tcW w:w="675" w:type="dxa"/>
          </w:tcPr>
          <w:p w:rsidR="00D5671B" w:rsidRDefault="00D5671B" w:rsidP="00735F24">
            <w:pPr>
              <w:spacing w:line="30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3402" w:type="dxa"/>
            <w:tcBorders>
              <w:right w:val="single" w:sz="4" w:space="0" w:color="auto"/>
            </w:tcBorders>
          </w:tcPr>
          <w:p w:rsidR="00D5671B" w:rsidRDefault="00D5671B" w:rsidP="00735F24">
            <w:pPr>
              <w:spacing w:line="300"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Задачи, планируемые к выполнению в рамках реализации проекта:</w:t>
            </w:r>
          </w:p>
        </w:tc>
        <w:tc>
          <w:tcPr>
            <w:tcW w:w="5493" w:type="dxa"/>
            <w:tcBorders>
              <w:left w:val="single" w:sz="4" w:space="0" w:color="auto"/>
            </w:tcBorders>
          </w:tcPr>
          <w:p w:rsidR="003B0A14" w:rsidRDefault="003B0A14" w:rsidP="00C136B6">
            <w:pPr>
              <w:autoSpaceDE w:val="0"/>
              <w:autoSpaceDN w:val="0"/>
              <w:adjustRightInd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701939">
              <w:rPr>
                <w:rFonts w:ascii="Times New Roman" w:hAnsi="Times New Roman" w:cs="Times New Roman"/>
                <w:bCs/>
                <w:color w:val="000000" w:themeColor="text1"/>
                <w:sz w:val="24"/>
                <w:szCs w:val="24"/>
              </w:rPr>
              <w:t>м</w:t>
            </w:r>
            <w:r w:rsidR="00D5671B">
              <w:rPr>
                <w:rFonts w:ascii="Times New Roman" w:hAnsi="Times New Roman" w:cs="Times New Roman"/>
                <w:bCs/>
                <w:color w:val="000000" w:themeColor="text1"/>
                <w:sz w:val="24"/>
                <w:szCs w:val="24"/>
              </w:rPr>
              <w:t>аксимально прибли</w:t>
            </w:r>
            <w:r w:rsidR="00701939">
              <w:rPr>
                <w:rFonts w:ascii="Times New Roman" w:hAnsi="Times New Roman" w:cs="Times New Roman"/>
                <w:bCs/>
                <w:color w:val="000000" w:themeColor="text1"/>
                <w:sz w:val="24"/>
                <w:szCs w:val="24"/>
              </w:rPr>
              <w:t>зить</w:t>
            </w:r>
            <w:r w:rsidR="00D5671B">
              <w:rPr>
                <w:rFonts w:ascii="Times New Roman" w:hAnsi="Times New Roman" w:cs="Times New Roman"/>
                <w:bCs/>
                <w:color w:val="000000" w:themeColor="text1"/>
                <w:sz w:val="24"/>
                <w:szCs w:val="24"/>
              </w:rPr>
              <w:t xml:space="preserve"> библиотек</w:t>
            </w:r>
            <w:r w:rsidR="00701939">
              <w:rPr>
                <w:rFonts w:ascii="Times New Roman" w:hAnsi="Times New Roman" w:cs="Times New Roman"/>
                <w:bCs/>
                <w:color w:val="000000" w:themeColor="text1"/>
                <w:sz w:val="24"/>
                <w:szCs w:val="24"/>
              </w:rPr>
              <w:t>у</w:t>
            </w:r>
            <w:r w:rsidR="00D5671B">
              <w:rPr>
                <w:rFonts w:ascii="Times New Roman" w:hAnsi="Times New Roman" w:cs="Times New Roman"/>
                <w:bCs/>
                <w:color w:val="000000" w:themeColor="text1"/>
                <w:sz w:val="24"/>
                <w:szCs w:val="24"/>
              </w:rPr>
              <w:t xml:space="preserve"> к читателю;</w:t>
            </w:r>
          </w:p>
          <w:p w:rsidR="00735F24" w:rsidRDefault="003B0A14" w:rsidP="00C136B6">
            <w:pPr>
              <w:autoSpaceDE w:val="0"/>
              <w:autoSpaceDN w:val="0"/>
              <w:adjustRightInd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701939">
              <w:rPr>
                <w:rFonts w:ascii="Times New Roman" w:hAnsi="Times New Roman" w:cs="Times New Roman"/>
                <w:bCs/>
                <w:color w:val="000000" w:themeColor="text1"/>
                <w:sz w:val="24"/>
                <w:szCs w:val="24"/>
              </w:rPr>
              <w:t>с</w:t>
            </w:r>
            <w:r w:rsidR="00D5671B">
              <w:rPr>
                <w:rFonts w:ascii="Times New Roman" w:hAnsi="Times New Roman" w:cs="Times New Roman"/>
                <w:bCs/>
                <w:color w:val="000000" w:themeColor="text1"/>
                <w:sz w:val="24"/>
                <w:szCs w:val="24"/>
              </w:rPr>
              <w:t>озда</w:t>
            </w:r>
            <w:r w:rsidR="00701939">
              <w:rPr>
                <w:rFonts w:ascii="Times New Roman" w:hAnsi="Times New Roman" w:cs="Times New Roman"/>
                <w:bCs/>
                <w:color w:val="000000" w:themeColor="text1"/>
                <w:sz w:val="24"/>
                <w:szCs w:val="24"/>
              </w:rPr>
              <w:t>ть</w:t>
            </w:r>
            <w:r w:rsidR="00D5671B">
              <w:rPr>
                <w:rFonts w:ascii="Times New Roman" w:hAnsi="Times New Roman" w:cs="Times New Roman"/>
                <w:bCs/>
                <w:color w:val="000000" w:themeColor="text1"/>
                <w:sz w:val="24"/>
                <w:szCs w:val="24"/>
              </w:rPr>
              <w:t xml:space="preserve"> более благоприятны</w:t>
            </w:r>
            <w:r w:rsidR="00701939">
              <w:rPr>
                <w:rFonts w:ascii="Times New Roman" w:hAnsi="Times New Roman" w:cs="Times New Roman"/>
                <w:bCs/>
                <w:color w:val="000000" w:themeColor="text1"/>
                <w:sz w:val="24"/>
                <w:szCs w:val="24"/>
              </w:rPr>
              <w:t>е</w:t>
            </w:r>
            <w:r w:rsidR="00D5671B">
              <w:rPr>
                <w:rFonts w:ascii="Times New Roman" w:hAnsi="Times New Roman" w:cs="Times New Roman"/>
                <w:bCs/>
                <w:color w:val="000000" w:themeColor="text1"/>
                <w:sz w:val="24"/>
                <w:szCs w:val="24"/>
              </w:rPr>
              <w:t xml:space="preserve"> услови</w:t>
            </w:r>
            <w:r w:rsidR="00701939">
              <w:rPr>
                <w:rFonts w:ascii="Times New Roman" w:hAnsi="Times New Roman" w:cs="Times New Roman"/>
                <w:bCs/>
                <w:color w:val="000000" w:themeColor="text1"/>
                <w:sz w:val="24"/>
                <w:szCs w:val="24"/>
              </w:rPr>
              <w:t>я</w:t>
            </w:r>
            <w:r w:rsidR="00D5671B">
              <w:rPr>
                <w:rFonts w:ascii="Times New Roman" w:hAnsi="Times New Roman" w:cs="Times New Roman"/>
                <w:bCs/>
                <w:color w:val="000000" w:themeColor="text1"/>
                <w:sz w:val="24"/>
                <w:szCs w:val="24"/>
              </w:rPr>
              <w:t xml:space="preserve"> для семейного чтения, организаци</w:t>
            </w:r>
            <w:r w:rsidR="00701939">
              <w:rPr>
                <w:rFonts w:ascii="Times New Roman" w:hAnsi="Times New Roman" w:cs="Times New Roman"/>
                <w:bCs/>
                <w:color w:val="000000" w:themeColor="text1"/>
                <w:sz w:val="24"/>
                <w:szCs w:val="24"/>
              </w:rPr>
              <w:t>и</w:t>
            </w:r>
            <w:r w:rsidR="00D5671B">
              <w:rPr>
                <w:rFonts w:ascii="Times New Roman" w:hAnsi="Times New Roman" w:cs="Times New Roman"/>
                <w:bCs/>
                <w:color w:val="000000" w:themeColor="text1"/>
                <w:sz w:val="24"/>
                <w:szCs w:val="24"/>
              </w:rPr>
              <w:t xml:space="preserve"> культурного досуга молодых семей, детей</w:t>
            </w:r>
            <w:r w:rsidR="007F4CD7">
              <w:rPr>
                <w:rFonts w:ascii="Times New Roman" w:hAnsi="Times New Roman" w:cs="Times New Roman"/>
                <w:bCs/>
                <w:color w:val="000000" w:themeColor="text1"/>
                <w:sz w:val="24"/>
                <w:szCs w:val="24"/>
              </w:rPr>
              <w:t xml:space="preserve"> и</w:t>
            </w:r>
            <w:r w:rsidR="00D5671B">
              <w:rPr>
                <w:rFonts w:ascii="Times New Roman" w:hAnsi="Times New Roman" w:cs="Times New Roman"/>
                <w:bCs/>
                <w:color w:val="000000" w:themeColor="text1"/>
                <w:sz w:val="24"/>
                <w:szCs w:val="24"/>
              </w:rPr>
              <w:t xml:space="preserve"> подростков</w:t>
            </w:r>
            <w:r w:rsidR="00701939">
              <w:rPr>
                <w:rFonts w:ascii="Times New Roman" w:hAnsi="Times New Roman" w:cs="Times New Roman"/>
                <w:bCs/>
                <w:color w:val="000000" w:themeColor="text1"/>
                <w:sz w:val="24"/>
                <w:szCs w:val="24"/>
              </w:rPr>
              <w:t xml:space="preserve"> </w:t>
            </w:r>
            <w:r w:rsidR="007F4CD7" w:rsidRPr="00D5671B">
              <w:rPr>
                <w:rFonts w:ascii="Times New Roman" w:hAnsi="Times New Roman" w:cs="Times New Roman"/>
                <w:bCs/>
                <w:color w:val="000000" w:themeColor="text1"/>
                <w:sz w:val="24"/>
                <w:szCs w:val="24"/>
              </w:rPr>
              <w:t xml:space="preserve">(в том числе детей-инвалидов,  детей и подростков </w:t>
            </w:r>
            <w:r w:rsidR="007F4CD7" w:rsidRPr="00D5671B">
              <w:rPr>
                <w:rFonts w:ascii="Times New Roman" w:eastAsia="Times New Roman" w:hAnsi="Times New Roman" w:cs="Times New Roman"/>
                <w:sz w:val="24"/>
                <w:szCs w:val="24"/>
              </w:rPr>
              <w:t xml:space="preserve">из малообеспеченных </w:t>
            </w:r>
            <w:r w:rsidR="007F4CD7" w:rsidRPr="00D5671B">
              <w:rPr>
                <w:rFonts w:ascii="Times New Roman" w:hAnsi="Times New Roman" w:cs="Times New Roman"/>
                <w:bCs/>
                <w:color w:val="000000" w:themeColor="text1"/>
                <w:sz w:val="24"/>
                <w:szCs w:val="24"/>
              </w:rPr>
              <w:t xml:space="preserve">и неблагополучных </w:t>
            </w:r>
            <w:r w:rsidR="007F4CD7" w:rsidRPr="00D5671B">
              <w:rPr>
                <w:rFonts w:ascii="Times New Roman" w:eastAsia="Times New Roman" w:hAnsi="Times New Roman" w:cs="Times New Roman"/>
                <w:sz w:val="24"/>
                <w:szCs w:val="24"/>
              </w:rPr>
              <w:t xml:space="preserve">семей, </w:t>
            </w:r>
            <w:r w:rsidR="007F4CD7" w:rsidRPr="00D5671B">
              <w:rPr>
                <w:rFonts w:ascii="Times New Roman" w:hAnsi="Times New Roman" w:cs="Times New Roman"/>
                <w:sz w:val="24"/>
                <w:szCs w:val="24"/>
              </w:rPr>
              <w:t>несовершеннолетних, состоящих на различных видах учёта</w:t>
            </w:r>
            <w:r w:rsidR="007F4CD7" w:rsidRPr="00D5671B">
              <w:rPr>
                <w:rFonts w:ascii="Times New Roman" w:hAnsi="Times New Roman" w:cs="Times New Roman"/>
                <w:bCs/>
                <w:color w:val="000000" w:themeColor="text1"/>
                <w:sz w:val="24"/>
                <w:szCs w:val="24"/>
              </w:rPr>
              <w:t>)</w:t>
            </w:r>
            <w:r w:rsidR="007F4CD7">
              <w:rPr>
                <w:rFonts w:ascii="Times New Roman" w:hAnsi="Times New Roman" w:cs="Times New Roman"/>
                <w:bCs/>
                <w:color w:val="000000" w:themeColor="text1"/>
                <w:sz w:val="24"/>
                <w:szCs w:val="24"/>
              </w:rPr>
              <w:t xml:space="preserve">  </w:t>
            </w:r>
            <w:r w:rsidRPr="00D5671B">
              <w:rPr>
                <w:rFonts w:ascii="Times New Roman" w:hAnsi="Times New Roman" w:cs="Times New Roman"/>
                <w:bCs/>
                <w:color w:val="000000" w:themeColor="text1"/>
                <w:sz w:val="24"/>
                <w:szCs w:val="24"/>
              </w:rPr>
              <w:t xml:space="preserve">на открытых площадках города </w:t>
            </w:r>
            <w:r w:rsidR="00701939">
              <w:rPr>
                <w:rFonts w:ascii="Times New Roman" w:hAnsi="Times New Roman" w:cs="Times New Roman"/>
                <w:bCs/>
                <w:color w:val="000000" w:themeColor="text1"/>
                <w:sz w:val="24"/>
                <w:szCs w:val="24"/>
              </w:rPr>
              <w:t>в летний период;</w:t>
            </w:r>
          </w:p>
          <w:p w:rsidR="00735F24" w:rsidRDefault="003B0A14" w:rsidP="00C136B6">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35F24">
              <w:rPr>
                <w:rFonts w:ascii="Times New Roman" w:eastAsia="Times New Roman" w:hAnsi="Times New Roman" w:cs="Times New Roman"/>
                <w:sz w:val="24"/>
                <w:szCs w:val="24"/>
              </w:rPr>
              <w:t xml:space="preserve"> </w:t>
            </w:r>
            <w:r w:rsidR="00D5671B" w:rsidRPr="00D5671B">
              <w:rPr>
                <w:rFonts w:ascii="Times New Roman" w:eastAsia="Times New Roman" w:hAnsi="Times New Roman" w:cs="Times New Roman"/>
                <w:sz w:val="24"/>
                <w:szCs w:val="24"/>
              </w:rPr>
              <w:t>разработ</w:t>
            </w:r>
            <w:r w:rsidR="007F4CD7">
              <w:rPr>
                <w:rFonts w:ascii="Times New Roman" w:eastAsia="Times New Roman" w:hAnsi="Times New Roman" w:cs="Times New Roman"/>
                <w:sz w:val="24"/>
                <w:szCs w:val="24"/>
              </w:rPr>
              <w:t>ать</w:t>
            </w:r>
            <w:r w:rsidR="00D5671B" w:rsidRPr="00D5671B">
              <w:rPr>
                <w:rFonts w:ascii="Times New Roman" w:eastAsia="Times New Roman" w:hAnsi="Times New Roman" w:cs="Times New Roman"/>
                <w:sz w:val="24"/>
                <w:szCs w:val="24"/>
              </w:rPr>
              <w:t xml:space="preserve"> комплекс мероприятий для мобильной библиотечной  площадки</w:t>
            </w:r>
            <w:r>
              <w:rPr>
                <w:rFonts w:ascii="Times New Roman" w:eastAsia="Times New Roman" w:hAnsi="Times New Roman" w:cs="Times New Roman"/>
                <w:sz w:val="24"/>
                <w:szCs w:val="24"/>
              </w:rPr>
              <w:t xml:space="preserve"> и</w:t>
            </w:r>
            <w:r w:rsidR="00D5671B" w:rsidRPr="00D5671B">
              <w:rPr>
                <w:rFonts w:ascii="Times New Roman" w:eastAsia="Times New Roman" w:hAnsi="Times New Roman" w:cs="Times New Roman"/>
                <w:sz w:val="24"/>
                <w:szCs w:val="24"/>
              </w:rPr>
              <w:t xml:space="preserve"> </w:t>
            </w:r>
            <w:r>
              <w:rPr>
                <w:rFonts w:ascii="Times New Roman" w:hAnsi="Times New Roman" w:cs="Times New Roman"/>
                <w:bCs/>
                <w:color w:val="000000" w:themeColor="text1"/>
                <w:sz w:val="24"/>
                <w:szCs w:val="24"/>
              </w:rPr>
              <w:t xml:space="preserve">наполнить  летний досуг жителей интересным и полезным </w:t>
            </w:r>
            <w:r>
              <w:rPr>
                <w:rFonts w:ascii="Times New Roman" w:hAnsi="Times New Roman" w:cs="Times New Roman"/>
                <w:bCs/>
                <w:color w:val="000000" w:themeColor="text1"/>
                <w:sz w:val="24"/>
                <w:szCs w:val="24"/>
              </w:rPr>
              <w:lastRenderedPageBreak/>
              <w:t>содержанием</w:t>
            </w:r>
            <w:r w:rsidR="00D5671B" w:rsidRPr="00D5671B">
              <w:rPr>
                <w:rFonts w:ascii="Times New Roman" w:eastAsia="Times New Roman" w:hAnsi="Times New Roman" w:cs="Times New Roman"/>
                <w:sz w:val="24"/>
                <w:szCs w:val="24"/>
              </w:rPr>
              <w:t>;</w:t>
            </w:r>
          </w:p>
          <w:p w:rsidR="003B0A14" w:rsidRPr="00D5671B" w:rsidRDefault="003B0A14" w:rsidP="00C136B6">
            <w:pPr>
              <w:autoSpaceDE w:val="0"/>
              <w:autoSpaceDN w:val="0"/>
              <w:adjustRightInd w:val="0"/>
              <w:jc w:val="both"/>
              <w:rPr>
                <w:rFonts w:ascii="Times New Roman" w:hAnsi="Times New Roman" w:cs="Times New Roman"/>
                <w:bCs/>
                <w:sz w:val="24"/>
                <w:szCs w:val="24"/>
              </w:rPr>
            </w:pPr>
            <w:r>
              <w:rPr>
                <w:rFonts w:ascii="Times New Roman" w:hAnsi="Times New Roman" w:cs="Times New Roman"/>
                <w:bCs/>
                <w:color w:val="000000" w:themeColor="text1"/>
                <w:sz w:val="24"/>
                <w:szCs w:val="24"/>
              </w:rPr>
              <w:t xml:space="preserve">- </w:t>
            </w:r>
            <w:r w:rsidRPr="00D5671B">
              <w:rPr>
                <w:rFonts w:ascii="Times New Roman" w:hAnsi="Times New Roman" w:cs="Times New Roman"/>
                <w:bCs/>
                <w:color w:val="000000" w:themeColor="text1"/>
                <w:sz w:val="24"/>
                <w:szCs w:val="24"/>
              </w:rPr>
              <w:t>сформировать  у пользователей потребность в чтении, интеллектуальном отдыхе  и здоровом образе жизни</w:t>
            </w:r>
            <w:r>
              <w:rPr>
                <w:rFonts w:ascii="Times New Roman" w:hAnsi="Times New Roman" w:cs="Times New Roman"/>
                <w:bCs/>
                <w:color w:val="000000" w:themeColor="text1"/>
                <w:sz w:val="24"/>
                <w:szCs w:val="24"/>
              </w:rPr>
              <w:t>;</w:t>
            </w:r>
          </w:p>
          <w:p w:rsidR="00D5671B" w:rsidRPr="00735F24" w:rsidRDefault="003B0A14" w:rsidP="00C136B6">
            <w:pPr>
              <w:pStyle w:val="a6"/>
              <w:shd w:val="clear" w:color="auto" w:fill="FFFFFF" w:themeFill="background1"/>
              <w:spacing w:before="0" w:beforeAutospacing="0" w:after="0" w:afterAutospacing="0"/>
              <w:jc w:val="both"/>
              <w:rPr>
                <w:color w:val="000000"/>
              </w:rPr>
            </w:pPr>
            <w:r>
              <w:rPr>
                <w:color w:val="000000"/>
              </w:rPr>
              <w:t xml:space="preserve">- </w:t>
            </w:r>
            <w:r w:rsidR="00D5671B" w:rsidRPr="00D5671B">
              <w:rPr>
                <w:color w:val="000000"/>
              </w:rPr>
              <w:t>организовать сотрудничество библиотеки и учреждений образования города и района</w:t>
            </w:r>
            <w:r w:rsidR="00035D35">
              <w:rPr>
                <w:color w:val="000000"/>
              </w:rPr>
              <w:t xml:space="preserve"> в летний период.</w:t>
            </w:r>
          </w:p>
        </w:tc>
      </w:tr>
      <w:tr w:rsidR="00575B44" w:rsidRPr="0063137E" w:rsidTr="00735F24">
        <w:trPr>
          <w:trHeight w:val="842"/>
        </w:trPr>
        <w:tc>
          <w:tcPr>
            <w:tcW w:w="675" w:type="dxa"/>
          </w:tcPr>
          <w:p w:rsidR="00575B44" w:rsidRDefault="00575B44" w:rsidP="00735F24">
            <w:pPr>
              <w:spacing w:line="30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p>
        </w:tc>
        <w:tc>
          <w:tcPr>
            <w:tcW w:w="3402" w:type="dxa"/>
            <w:tcBorders>
              <w:right w:val="single" w:sz="4" w:space="0" w:color="auto"/>
            </w:tcBorders>
          </w:tcPr>
          <w:p w:rsidR="00575B44" w:rsidRDefault="00575B44" w:rsidP="00735F24">
            <w:pPr>
              <w:spacing w:line="300"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Целевая группа:</w:t>
            </w:r>
          </w:p>
        </w:tc>
        <w:tc>
          <w:tcPr>
            <w:tcW w:w="5493" w:type="dxa"/>
            <w:tcBorders>
              <w:left w:val="single" w:sz="4" w:space="0" w:color="auto"/>
            </w:tcBorders>
          </w:tcPr>
          <w:p w:rsidR="00575B44" w:rsidRPr="00575B44" w:rsidRDefault="00A74AD3" w:rsidP="00C136B6">
            <w:pPr>
              <w:autoSpaceDE w:val="0"/>
              <w:autoSpaceDN w:val="0"/>
              <w:adjustRightInd w:val="0"/>
              <w:jc w:val="both"/>
              <w:rPr>
                <w:rFonts w:ascii="Times New Roman" w:hAnsi="Times New Roman" w:cs="Times New Roman"/>
                <w:bCs/>
                <w:color w:val="000000" w:themeColor="text1"/>
                <w:sz w:val="24"/>
                <w:szCs w:val="24"/>
              </w:rPr>
            </w:pPr>
            <w:r>
              <w:rPr>
                <w:rFonts w:ascii="Times New Roman" w:hAnsi="Times New Roman"/>
                <w:sz w:val="24"/>
                <w:szCs w:val="24"/>
              </w:rPr>
              <w:t>Д</w:t>
            </w:r>
            <w:r w:rsidR="00575B44" w:rsidRPr="00575B44">
              <w:rPr>
                <w:rFonts w:ascii="Times New Roman" w:hAnsi="Times New Roman"/>
                <w:sz w:val="24"/>
                <w:szCs w:val="24"/>
              </w:rPr>
              <w:t>ети и</w:t>
            </w:r>
            <w:r w:rsidR="00575B44" w:rsidRPr="00575B44">
              <w:rPr>
                <w:rFonts w:ascii="Times New Roman" w:eastAsia="Calibri" w:hAnsi="Times New Roman" w:cs="Times New Roman"/>
                <w:sz w:val="24"/>
                <w:szCs w:val="24"/>
              </w:rPr>
              <w:t xml:space="preserve"> подростки</w:t>
            </w:r>
            <w:r w:rsidR="00575B44" w:rsidRPr="00575B44">
              <w:rPr>
                <w:rFonts w:ascii="Times New Roman" w:hAnsi="Times New Roman" w:cs="Times New Roman"/>
                <w:bCs/>
                <w:color w:val="000000" w:themeColor="text1"/>
                <w:sz w:val="24"/>
                <w:szCs w:val="24"/>
              </w:rPr>
              <w:t xml:space="preserve"> (в том числе дети-инвалиды,  дети и подростки </w:t>
            </w:r>
            <w:r w:rsidR="00575B44" w:rsidRPr="00575B44">
              <w:rPr>
                <w:rFonts w:ascii="Times New Roman" w:eastAsia="Times New Roman" w:hAnsi="Times New Roman" w:cs="Times New Roman"/>
                <w:sz w:val="24"/>
                <w:szCs w:val="24"/>
              </w:rPr>
              <w:t xml:space="preserve">из малообеспеченных </w:t>
            </w:r>
            <w:r w:rsidR="00575B44" w:rsidRPr="00575B44">
              <w:rPr>
                <w:rFonts w:ascii="Times New Roman" w:hAnsi="Times New Roman" w:cs="Times New Roman"/>
                <w:bCs/>
                <w:color w:val="000000" w:themeColor="text1"/>
                <w:sz w:val="24"/>
                <w:szCs w:val="24"/>
              </w:rPr>
              <w:t xml:space="preserve">и неблагополучных </w:t>
            </w:r>
            <w:r w:rsidR="00575B44" w:rsidRPr="00575B44">
              <w:rPr>
                <w:rFonts w:ascii="Times New Roman" w:eastAsia="Times New Roman" w:hAnsi="Times New Roman" w:cs="Times New Roman"/>
                <w:sz w:val="24"/>
                <w:szCs w:val="24"/>
              </w:rPr>
              <w:t xml:space="preserve">семей, </w:t>
            </w:r>
            <w:r w:rsidR="00575B44" w:rsidRPr="00575B44">
              <w:rPr>
                <w:rFonts w:ascii="Times New Roman" w:hAnsi="Times New Roman" w:cs="Times New Roman"/>
                <w:sz w:val="24"/>
                <w:szCs w:val="24"/>
              </w:rPr>
              <w:t>несовершеннолетние, состоящие на различных видах учёта</w:t>
            </w:r>
            <w:r w:rsidR="00575B44" w:rsidRPr="00575B44">
              <w:rPr>
                <w:rFonts w:ascii="Times New Roman" w:hAnsi="Times New Roman" w:cs="Times New Roman"/>
                <w:bCs/>
                <w:color w:val="000000" w:themeColor="text1"/>
                <w:sz w:val="24"/>
                <w:szCs w:val="24"/>
              </w:rPr>
              <w:t>),</w:t>
            </w:r>
            <w:r w:rsidR="00575B44" w:rsidRPr="00575B44">
              <w:rPr>
                <w:rFonts w:ascii="Times New Roman" w:eastAsia="Calibri" w:hAnsi="Times New Roman" w:cs="Times New Roman"/>
                <w:sz w:val="24"/>
                <w:szCs w:val="24"/>
              </w:rPr>
              <w:t xml:space="preserve"> </w:t>
            </w:r>
            <w:r w:rsidR="00575B44">
              <w:rPr>
                <w:rFonts w:ascii="Times New Roman" w:eastAsia="Calibri" w:hAnsi="Times New Roman" w:cs="Times New Roman"/>
                <w:sz w:val="24"/>
                <w:szCs w:val="24"/>
              </w:rPr>
              <w:t xml:space="preserve">молодёжь, </w:t>
            </w:r>
            <w:r w:rsidR="00575B44" w:rsidRPr="00575B44">
              <w:rPr>
                <w:rFonts w:ascii="Times New Roman" w:eastAsia="Calibri" w:hAnsi="Times New Roman" w:cs="Times New Roman"/>
                <w:sz w:val="24"/>
                <w:szCs w:val="24"/>
              </w:rPr>
              <w:t>родители, педагоги  детских образовательных учреждений, население  города и района</w:t>
            </w:r>
            <w:r w:rsidR="00575B44" w:rsidRPr="00575B44">
              <w:rPr>
                <w:rFonts w:ascii="Times New Roman" w:hAnsi="Times New Roman"/>
                <w:sz w:val="24"/>
                <w:szCs w:val="24"/>
              </w:rPr>
              <w:t>.</w:t>
            </w:r>
          </w:p>
        </w:tc>
      </w:tr>
      <w:tr w:rsidR="00A74AD3" w:rsidRPr="0063137E" w:rsidTr="00735F24">
        <w:trPr>
          <w:trHeight w:val="842"/>
        </w:trPr>
        <w:tc>
          <w:tcPr>
            <w:tcW w:w="675" w:type="dxa"/>
          </w:tcPr>
          <w:p w:rsidR="00A74AD3" w:rsidRDefault="00A74AD3" w:rsidP="00735F24">
            <w:pPr>
              <w:spacing w:line="30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3402" w:type="dxa"/>
            <w:tcBorders>
              <w:right w:val="single" w:sz="4" w:space="0" w:color="auto"/>
            </w:tcBorders>
          </w:tcPr>
          <w:p w:rsidR="00A74AD3" w:rsidRDefault="00A74AD3" w:rsidP="00A74AD3">
            <w:pPr>
              <w:spacing w:line="300"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Краткое описание мероприятий в рамках проекта:</w:t>
            </w:r>
          </w:p>
        </w:tc>
        <w:tc>
          <w:tcPr>
            <w:tcW w:w="5493" w:type="dxa"/>
            <w:tcBorders>
              <w:left w:val="single" w:sz="4" w:space="0" w:color="auto"/>
            </w:tcBorders>
          </w:tcPr>
          <w:p w:rsidR="00DE605F" w:rsidRDefault="009B5FD8" w:rsidP="00C136B6">
            <w:pPr>
              <w:autoSpaceDE w:val="0"/>
              <w:autoSpaceDN w:val="0"/>
              <w:adjustRightInd w:val="0"/>
              <w:jc w:val="both"/>
              <w:rPr>
                <w:rFonts w:ascii="Times New Roman" w:hAnsi="Times New Roman" w:cs="Times New Roman"/>
                <w:sz w:val="24"/>
                <w:szCs w:val="24"/>
                <w:shd w:val="clear" w:color="auto" w:fill="FFF9EE"/>
              </w:rPr>
            </w:pPr>
            <w:r w:rsidRPr="00DE605F">
              <w:rPr>
                <w:rFonts w:ascii="Times New Roman" w:hAnsi="Times New Roman" w:cs="Times New Roman"/>
                <w:sz w:val="24"/>
                <w:szCs w:val="24"/>
                <w:shd w:val="clear" w:color="auto" w:fill="FFFFFF"/>
              </w:rPr>
              <w:t xml:space="preserve">Для проведения </w:t>
            </w:r>
            <w:r w:rsidR="00AD718A" w:rsidRPr="00DE605F">
              <w:rPr>
                <w:rFonts w:ascii="Times New Roman" w:hAnsi="Times New Roman" w:cs="Times New Roman"/>
                <w:sz w:val="24"/>
                <w:szCs w:val="24"/>
                <w:shd w:val="clear" w:color="auto" w:fill="FFFFFF"/>
              </w:rPr>
              <w:t xml:space="preserve">библиотекой </w:t>
            </w:r>
            <w:r w:rsidRPr="00DE605F">
              <w:rPr>
                <w:rFonts w:ascii="Times New Roman" w:hAnsi="Times New Roman" w:cs="Times New Roman"/>
                <w:sz w:val="24"/>
                <w:szCs w:val="24"/>
                <w:shd w:val="clear" w:color="auto" w:fill="FFFFFF"/>
              </w:rPr>
              <w:t xml:space="preserve">креативных мероприятий необходимо и креативное пространство – </w:t>
            </w:r>
            <w:r w:rsidRPr="00DE605F">
              <w:rPr>
                <w:rFonts w:ascii="Times New Roman" w:hAnsi="Times New Roman" w:cs="Times New Roman"/>
                <w:sz w:val="24"/>
                <w:szCs w:val="24"/>
              </w:rPr>
              <w:t xml:space="preserve">летний </w:t>
            </w:r>
            <w:r w:rsidR="00AD718A" w:rsidRPr="00DE605F">
              <w:rPr>
                <w:rFonts w:ascii="Times New Roman" w:hAnsi="Times New Roman" w:cs="Times New Roman"/>
                <w:sz w:val="24"/>
                <w:szCs w:val="24"/>
              </w:rPr>
              <w:t xml:space="preserve"> выездной </w:t>
            </w:r>
            <w:r w:rsidRPr="00DE605F">
              <w:rPr>
                <w:rFonts w:ascii="Times New Roman" w:hAnsi="Times New Roman" w:cs="Times New Roman"/>
                <w:sz w:val="24"/>
                <w:szCs w:val="24"/>
              </w:rPr>
              <w:t xml:space="preserve">читальный зал, расположенный в удобном </w:t>
            </w:r>
            <w:r w:rsidR="00AD718A" w:rsidRPr="00DE605F">
              <w:rPr>
                <w:rFonts w:ascii="Times New Roman" w:hAnsi="Times New Roman" w:cs="Times New Roman"/>
                <w:sz w:val="24"/>
                <w:szCs w:val="24"/>
              </w:rPr>
              <w:t xml:space="preserve"> месте для жителей</w:t>
            </w:r>
            <w:r w:rsidRPr="00DE605F">
              <w:rPr>
                <w:rFonts w:ascii="Times New Roman" w:hAnsi="Times New Roman" w:cs="Times New Roman"/>
                <w:sz w:val="24"/>
                <w:szCs w:val="24"/>
              </w:rPr>
              <w:t xml:space="preserve">, который легко можно собрать, используя шатёр-павильон, мобильные стеллажи и пластиковую мебель. Такая библиотечная площадка позволит создать современную зону обслуживания, где любой человек может стать читателем без правил и условностей; представить богатство и разнообразие </w:t>
            </w:r>
            <w:proofErr w:type="spellStart"/>
            <w:r w:rsidRPr="00DE605F">
              <w:rPr>
                <w:rFonts w:ascii="Times New Roman" w:hAnsi="Times New Roman" w:cs="Times New Roman"/>
                <w:sz w:val="24"/>
                <w:szCs w:val="24"/>
              </w:rPr>
              <w:t>книжно</w:t>
            </w:r>
            <w:proofErr w:type="spellEnd"/>
            <w:r w:rsidRPr="00DE605F">
              <w:rPr>
                <w:rFonts w:ascii="Times New Roman" w:hAnsi="Times New Roman" w:cs="Times New Roman"/>
                <w:sz w:val="24"/>
                <w:szCs w:val="24"/>
              </w:rPr>
              <w:t>-журнального фонда;  привлечь новых читателей в стены библиотеки.</w:t>
            </w:r>
            <w:r w:rsidRPr="00DE605F">
              <w:rPr>
                <w:rFonts w:ascii="Times New Roman" w:hAnsi="Times New Roman" w:cs="Times New Roman"/>
                <w:sz w:val="24"/>
                <w:szCs w:val="24"/>
                <w:shd w:val="clear" w:color="auto" w:fill="FFF9EE"/>
              </w:rPr>
              <w:t xml:space="preserve"> </w:t>
            </w:r>
          </w:p>
          <w:p w:rsidR="00C136B6" w:rsidRDefault="009B5FD8" w:rsidP="00C136B6">
            <w:pPr>
              <w:autoSpaceDE w:val="0"/>
              <w:autoSpaceDN w:val="0"/>
              <w:adjustRightInd w:val="0"/>
              <w:jc w:val="both"/>
              <w:rPr>
                <w:rFonts w:ascii="Times New Roman" w:hAnsi="Times New Roman" w:cs="Times New Roman"/>
                <w:sz w:val="24"/>
                <w:szCs w:val="24"/>
                <w:shd w:val="clear" w:color="auto" w:fill="FFF9EE"/>
              </w:rPr>
            </w:pPr>
            <w:r w:rsidRPr="00DE605F">
              <w:rPr>
                <w:rFonts w:ascii="Times New Roman" w:hAnsi="Times New Roman" w:cs="Times New Roman"/>
                <w:sz w:val="24"/>
                <w:szCs w:val="24"/>
                <w:shd w:val="clear" w:color="auto" w:fill="FFF9EE"/>
              </w:rPr>
              <w:t xml:space="preserve">Летний читальный зал </w:t>
            </w:r>
            <w:r w:rsidR="00035D35">
              <w:rPr>
                <w:rFonts w:ascii="Times New Roman" w:hAnsi="Times New Roman" w:cs="Times New Roman"/>
                <w:sz w:val="24"/>
                <w:szCs w:val="24"/>
                <w:shd w:val="clear" w:color="auto" w:fill="FFF9EE"/>
              </w:rPr>
              <w:t xml:space="preserve"> станет</w:t>
            </w:r>
            <w:r w:rsidRPr="00DE605F">
              <w:rPr>
                <w:rFonts w:ascii="Times New Roman" w:hAnsi="Times New Roman" w:cs="Times New Roman"/>
                <w:sz w:val="24"/>
                <w:szCs w:val="24"/>
                <w:shd w:val="clear" w:color="auto" w:fill="FFF9EE"/>
              </w:rPr>
              <w:t xml:space="preserve"> для детей и подростков местом интеллектуально-развлекательного отдыха. </w:t>
            </w:r>
          </w:p>
          <w:p w:rsidR="00A74AD3" w:rsidRDefault="009B5FD8" w:rsidP="00C136B6">
            <w:pPr>
              <w:autoSpaceDE w:val="0"/>
              <w:autoSpaceDN w:val="0"/>
              <w:adjustRightInd w:val="0"/>
              <w:jc w:val="both"/>
              <w:rPr>
                <w:rFonts w:ascii="Times New Roman" w:hAnsi="Times New Roman"/>
                <w:sz w:val="24"/>
                <w:szCs w:val="24"/>
              </w:rPr>
            </w:pPr>
            <w:r w:rsidRPr="00DE605F">
              <w:rPr>
                <w:rFonts w:ascii="Times New Roman" w:hAnsi="Times New Roman" w:cs="Times New Roman"/>
                <w:sz w:val="24"/>
                <w:szCs w:val="24"/>
                <w:shd w:val="clear" w:color="auto" w:fill="FFF9EE"/>
              </w:rPr>
              <w:t xml:space="preserve"> Здесь можно будет не только почитать книги и журналы в комфортных условиях на свежем воздухе, но и пройти тест на скорость чтения, сразиться в поэтическом </w:t>
            </w:r>
            <w:proofErr w:type="spellStart"/>
            <w:r w:rsidRPr="00DE605F">
              <w:rPr>
                <w:rFonts w:ascii="Times New Roman" w:hAnsi="Times New Roman" w:cs="Times New Roman"/>
                <w:sz w:val="24"/>
                <w:szCs w:val="24"/>
                <w:shd w:val="clear" w:color="auto" w:fill="FFF9EE"/>
              </w:rPr>
              <w:t>баттле</w:t>
            </w:r>
            <w:proofErr w:type="spellEnd"/>
            <w:r w:rsidRPr="00DE605F">
              <w:rPr>
                <w:rFonts w:ascii="Times New Roman" w:hAnsi="Times New Roman" w:cs="Times New Roman"/>
                <w:sz w:val="24"/>
                <w:szCs w:val="24"/>
                <w:shd w:val="clear" w:color="auto" w:fill="FFF9EE"/>
              </w:rPr>
              <w:t>, нарисовать любимого персонажа, принять участие в различных соревнованиях, мастер-классах и турнирах по настольным играм и т.д.</w:t>
            </w:r>
          </w:p>
        </w:tc>
      </w:tr>
      <w:tr w:rsidR="00A74AD3" w:rsidRPr="0063137E" w:rsidTr="002D1783">
        <w:trPr>
          <w:trHeight w:val="623"/>
        </w:trPr>
        <w:tc>
          <w:tcPr>
            <w:tcW w:w="675" w:type="dxa"/>
          </w:tcPr>
          <w:p w:rsidR="00A74AD3" w:rsidRDefault="00A74AD3" w:rsidP="00735F24">
            <w:pPr>
              <w:spacing w:line="30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8895" w:type="dxa"/>
            <w:gridSpan w:val="2"/>
          </w:tcPr>
          <w:p w:rsidR="00A74AD3" w:rsidRPr="00A74AD3" w:rsidRDefault="00A74AD3" w:rsidP="006D2065">
            <w:pPr>
              <w:autoSpaceDE w:val="0"/>
              <w:autoSpaceDN w:val="0"/>
              <w:adjustRightInd w:val="0"/>
              <w:jc w:val="center"/>
              <w:rPr>
                <w:rFonts w:ascii="Times New Roman" w:hAnsi="Times New Roman"/>
                <w:b/>
                <w:sz w:val="24"/>
                <w:szCs w:val="24"/>
              </w:rPr>
            </w:pPr>
            <w:r w:rsidRPr="00A74AD3">
              <w:rPr>
                <w:rFonts w:ascii="Times New Roman" w:hAnsi="Times New Roman"/>
                <w:b/>
                <w:sz w:val="24"/>
                <w:szCs w:val="24"/>
              </w:rPr>
              <w:t xml:space="preserve">Общий объём </w:t>
            </w:r>
            <w:r w:rsidR="002D1783">
              <w:rPr>
                <w:rFonts w:ascii="Times New Roman" w:hAnsi="Times New Roman"/>
                <w:b/>
                <w:sz w:val="24"/>
                <w:szCs w:val="24"/>
              </w:rPr>
              <w:t>финансирования (в долларах США):</w:t>
            </w:r>
            <w:r w:rsidR="006D2065">
              <w:rPr>
                <w:rFonts w:ascii="Times New Roman" w:hAnsi="Times New Roman"/>
                <w:b/>
                <w:sz w:val="24"/>
                <w:szCs w:val="24"/>
              </w:rPr>
              <w:t xml:space="preserve"> 15500</w:t>
            </w:r>
          </w:p>
        </w:tc>
      </w:tr>
      <w:tr w:rsidR="00A74AD3" w:rsidRPr="0063137E" w:rsidTr="002D1783">
        <w:trPr>
          <w:trHeight w:val="547"/>
        </w:trPr>
        <w:tc>
          <w:tcPr>
            <w:tcW w:w="4077" w:type="dxa"/>
            <w:gridSpan w:val="2"/>
            <w:tcBorders>
              <w:right w:val="single" w:sz="4" w:space="0" w:color="auto"/>
            </w:tcBorders>
          </w:tcPr>
          <w:p w:rsidR="00A74AD3" w:rsidRDefault="002D1783" w:rsidP="00A74AD3">
            <w:pPr>
              <w:spacing w:line="3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Источник финансирования</w:t>
            </w:r>
          </w:p>
        </w:tc>
        <w:tc>
          <w:tcPr>
            <w:tcW w:w="5493" w:type="dxa"/>
            <w:tcBorders>
              <w:left w:val="single" w:sz="4" w:space="0" w:color="auto"/>
            </w:tcBorders>
          </w:tcPr>
          <w:p w:rsidR="00A74AD3" w:rsidRPr="002D1783" w:rsidRDefault="002D1783" w:rsidP="00735F24">
            <w:pPr>
              <w:autoSpaceDE w:val="0"/>
              <w:autoSpaceDN w:val="0"/>
              <w:adjustRightInd w:val="0"/>
              <w:rPr>
                <w:rFonts w:ascii="Times New Roman" w:hAnsi="Times New Roman"/>
                <w:b/>
                <w:sz w:val="24"/>
                <w:szCs w:val="24"/>
              </w:rPr>
            </w:pPr>
            <w:r w:rsidRPr="002D1783">
              <w:rPr>
                <w:rFonts w:ascii="Times New Roman" w:hAnsi="Times New Roman"/>
                <w:b/>
                <w:sz w:val="24"/>
                <w:szCs w:val="24"/>
              </w:rPr>
              <w:t>Объём финансирования</w:t>
            </w:r>
          </w:p>
        </w:tc>
      </w:tr>
      <w:tr w:rsidR="002D1783" w:rsidRPr="0063137E" w:rsidTr="002D1783">
        <w:trPr>
          <w:trHeight w:val="569"/>
        </w:trPr>
        <w:tc>
          <w:tcPr>
            <w:tcW w:w="4077" w:type="dxa"/>
            <w:gridSpan w:val="2"/>
            <w:tcBorders>
              <w:right w:val="single" w:sz="4" w:space="0" w:color="auto"/>
            </w:tcBorders>
          </w:tcPr>
          <w:p w:rsidR="002D1783" w:rsidRDefault="002D1783" w:rsidP="00A74AD3">
            <w:pPr>
              <w:spacing w:line="300" w:lineRule="atLeast"/>
              <w:jc w:val="center"/>
              <w:rPr>
                <w:rFonts w:ascii="Times New Roman" w:eastAsia="Times New Roman" w:hAnsi="Times New Roman" w:cs="Times New Roman"/>
                <w:b/>
                <w:bCs/>
                <w:sz w:val="24"/>
                <w:szCs w:val="24"/>
              </w:rPr>
            </w:pPr>
            <w:r w:rsidRPr="002D1783">
              <w:rPr>
                <w:rFonts w:ascii="Times New Roman" w:eastAsia="Times New Roman" w:hAnsi="Times New Roman" w:cs="Times New Roman"/>
                <w:b/>
                <w:bCs/>
                <w:sz w:val="24"/>
                <w:szCs w:val="24"/>
              </w:rPr>
              <w:t>Средства донора</w:t>
            </w:r>
          </w:p>
        </w:tc>
        <w:tc>
          <w:tcPr>
            <w:tcW w:w="5493" w:type="dxa"/>
            <w:tcBorders>
              <w:left w:val="single" w:sz="4" w:space="0" w:color="auto"/>
            </w:tcBorders>
          </w:tcPr>
          <w:p w:rsidR="002D1783" w:rsidRPr="002D1783" w:rsidRDefault="002D1783" w:rsidP="00735F24">
            <w:pPr>
              <w:autoSpaceDE w:val="0"/>
              <w:autoSpaceDN w:val="0"/>
              <w:adjustRightInd w:val="0"/>
              <w:rPr>
                <w:rFonts w:ascii="Times New Roman" w:hAnsi="Times New Roman"/>
                <w:b/>
                <w:sz w:val="24"/>
                <w:szCs w:val="24"/>
              </w:rPr>
            </w:pPr>
            <w:r w:rsidRPr="002D1783">
              <w:rPr>
                <w:rFonts w:ascii="Times New Roman" w:hAnsi="Times New Roman"/>
                <w:b/>
                <w:sz w:val="24"/>
                <w:szCs w:val="24"/>
              </w:rPr>
              <w:t>15000</w:t>
            </w:r>
          </w:p>
        </w:tc>
      </w:tr>
      <w:tr w:rsidR="00A74AD3" w:rsidRPr="0063137E" w:rsidTr="002D1783">
        <w:trPr>
          <w:trHeight w:val="549"/>
        </w:trPr>
        <w:tc>
          <w:tcPr>
            <w:tcW w:w="4077" w:type="dxa"/>
            <w:gridSpan w:val="2"/>
            <w:tcBorders>
              <w:right w:val="single" w:sz="4" w:space="0" w:color="auto"/>
            </w:tcBorders>
          </w:tcPr>
          <w:p w:rsidR="00A74AD3" w:rsidRDefault="00A74AD3" w:rsidP="00A74AD3">
            <w:pPr>
              <w:spacing w:line="300" w:lineRule="atLeast"/>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Софинансирование</w:t>
            </w:r>
            <w:proofErr w:type="spellEnd"/>
          </w:p>
        </w:tc>
        <w:tc>
          <w:tcPr>
            <w:tcW w:w="5493" w:type="dxa"/>
            <w:tcBorders>
              <w:left w:val="single" w:sz="4" w:space="0" w:color="auto"/>
            </w:tcBorders>
          </w:tcPr>
          <w:p w:rsidR="00A74AD3" w:rsidRPr="002D1783" w:rsidRDefault="002D1783" w:rsidP="00735F24">
            <w:pPr>
              <w:autoSpaceDE w:val="0"/>
              <w:autoSpaceDN w:val="0"/>
              <w:adjustRightInd w:val="0"/>
              <w:rPr>
                <w:rFonts w:ascii="Times New Roman" w:hAnsi="Times New Roman"/>
                <w:b/>
                <w:sz w:val="24"/>
                <w:szCs w:val="24"/>
              </w:rPr>
            </w:pPr>
            <w:r w:rsidRPr="002D1783">
              <w:rPr>
                <w:rFonts w:ascii="Times New Roman" w:hAnsi="Times New Roman"/>
                <w:b/>
                <w:sz w:val="24"/>
                <w:szCs w:val="24"/>
              </w:rPr>
              <w:t>500</w:t>
            </w:r>
          </w:p>
        </w:tc>
      </w:tr>
      <w:tr w:rsidR="00A74AD3" w:rsidRPr="0063137E" w:rsidTr="00010B11">
        <w:trPr>
          <w:cantSplit/>
          <w:trHeight w:val="1134"/>
        </w:trPr>
        <w:tc>
          <w:tcPr>
            <w:tcW w:w="675" w:type="dxa"/>
          </w:tcPr>
          <w:p w:rsidR="00A74AD3" w:rsidRDefault="00A74AD3" w:rsidP="00735F24">
            <w:pPr>
              <w:spacing w:line="30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3402" w:type="dxa"/>
            <w:tcBorders>
              <w:right w:val="single" w:sz="4" w:space="0" w:color="auto"/>
            </w:tcBorders>
          </w:tcPr>
          <w:p w:rsidR="00A74AD3" w:rsidRDefault="00A74AD3" w:rsidP="00735F24">
            <w:pPr>
              <w:spacing w:line="300"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Место реализации проекта (область/район, город):</w:t>
            </w:r>
          </w:p>
        </w:tc>
        <w:tc>
          <w:tcPr>
            <w:tcW w:w="5493" w:type="dxa"/>
            <w:tcBorders>
              <w:left w:val="single" w:sz="4" w:space="0" w:color="auto"/>
            </w:tcBorders>
          </w:tcPr>
          <w:p w:rsidR="00A74AD3" w:rsidRDefault="00A74AD3" w:rsidP="00010B11">
            <w:pPr>
              <w:autoSpaceDE w:val="0"/>
              <w:autoSpaceDN w:val="0"/>
              <w:adjustRightInd w:val="0"/>
              <w:rPr>
                <w:rFonts w:ascii="Times New Roman" w:hAnsi="Times New Roman"/>
                <w:sz w:val="24"/>
                <w:szCs w:val="24"/>
              </w:rPr>
            </w:pPr>
            <w:r>
              <w:rPr>
                <w:rFonts w:ascii="Times New Roman" w:hAnsi="Times New Roman"/>
                <w:sz w:val="24"/>
                <w:szCs w:val="24"/>
              </w:rPr>
              <w:t xml:space="preserve">Витебская область, </w:t>
            </w:r>
            <w:proofErr w:type="spellStart"/>
            <w:r>
              <w:rPr>
                <w:rFonts w:ascii="Times New Roman" w:hAnsi="Times New Roman"/>
                <w:sz w:val="24"/>
                <w:szCs w:val="24"/>
              </w:rPr>
              <w:t>Лепельс</w:t>
            </w:r>
            <w:r w:rsidR="00010B11">
              <w:rPr>
                <w:rFonts w:ascii="Times New Roman" w:hAnsi="Times New Roman"/>
                <w:sz w:val="24"/>
                <w:szCs w:val="24"/>
              </w:rPr>
              <w:t>кий</w:t>
            </w:r>
            <w:proofErr w:type="spellEnd"/>
            <w:r w:rsidR="00010B11">
              <w:rPr>
                <w:rFonts w:ascii="Times New Roman" w:hAnsi="Times New Roman"/>
                <w:sz w:val="24"/>
                <w:szCs w:val="24"/>
              </w:rPr>
              <w:t xml:space="preserve"> район, город Лепель</w:t>
            </w:r>
          </w:p>
        </w:tc>
      </w:tr>
      <w:tr w:rsidR="00A74AD3" w:rsidRPr="00F305A1" w:rsidTr="00735F24">
        <w:trPr>
          <w:trHeight w:val="842"/>
        </w:trPr>
        <w:tc>
          <w:tcPr>
            <w:tcW w:w="675" w:type="dxa"/>
          </w:tcPr>
          <w:p w:rsidR="00A74AD3" w:rsidRDefault="00A74AD3" w:rsidP="00735F24">
            <w:pPr>
              <w:spacing w:line="30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3402" w:type="dxa"/>
            <w:tcBorders>
              <w:right w:val="single" w:sz="4" w:space="0" w:color="auto"/>
            </w:tcBorders>
          </w:tcPr>
          <w:p w:rsidR="00A74AD3" w:rsidRDefault="00A74AD3" w:rsidP="00735F24">
            <w:pPr>
              <w:spacing w:line="300"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Контактное лицо:</w:t>
            </w:r>
          </w:p>
        </w:tc>
        <w:tc>
          <w:tcPr>
            <w:tcW w:w="5493" w:type="dxa"/>
            <w:tcBorders>
              <w:left w:val="single" w:sz="4" w:space="0" w:color="auto"/>
            </w:tcBorders>
          </w:tcPr>
          <w:p w:rsidR="0039552B" w:rsidRDefault="0039552B" w:rsidP="0039552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Мазго</w:t>
            </w:r>
            <w:proofErr w:type="spellEnd"/>
            <w:r>
              <w:rPr>
                <w:rFonts w:ascii="Times New Roman" w:eastAsia="Times New Roman" w:hAnsi="Times New Roman" w:cs="Times New Roman"/>
                <w:sz w:val="24"/>
                <w:szCs w:val="24"/>
              </w:rPr>
              <w:t xml:space="preserve"> Елена Викторовна</w:t>
            </w:r>
            <w:r w:rsidRPr="008C63EF">
              <w:rPr>
                <w:rFonts w:ascii="Times New Roman" w:eastAsia="Times New Roman" w:hAnsi="Times New Roman" w:cs="Times New Roman"/>
                <w:sz w:val="24"/>
                <w:szCs w:val="24"/>
              </w:rPr>
              <w:t>, директор ГУК «</w:t>
            </w:r>
            <w:r>
              <w:rPr>
                <w:rFonts w:ascii="Times New Roman" w:eastAsia="Times New Roman" w:hAnsi="Times New Roman" w:cs="Times New Roman"/>
                <w:sz w:val="24"/>
                <w:szCs w:val="24"/>
              </w:rPr>
              <w:t>Лепельская ц</w:t>
            </w:r>
            <w:r w:rsidRPr="008C63EF">
              <w:rPr>
                <w:rFonts w:ascii="Times New Roman" w:eastAsia="Times New Roman" w:hAnsi="Times New Roman" w:cs="Times New Roman"/>
                <w:sz w:val="24"/>
                <w:szCs w:val="24"/>
              </w:rPr>
              <w:t xml:space="preserve">ентрализованная библиотечная </w:t>
            </w:r>
            <w:r>
              <w:rPr>
                <w:rFonts w:ascii="Times New Roman" w:eastAsia="Times New Roman" w:hAnsi="Times New Roman" w:cs="Times New Roman"/>
                <w:sz w:val="24"/>
                <w:szCs w:val="24"/>
              </w:rPr>
              <w:t>система</w:t>
            </w:r>
            <w:r w:rsidRPr="008C63EF">
              <w:rPr>
                <w:rFonts w:ascii="Times New Roman" w:eastAsia="Times New Roman" w:hAnsi="Times New Roman" w:cs="Times New Roman"/>
                <w:sz w:val="24"/>
                <w:szCs w:val="24"/>
              </w:rPr>
              <w:t xml:space="preserve">», контактный телефон: </w:t>
            </w:r>
            <w:r>
              <w:rPr>
                <w:rFonts w:ascii="Times New Roman" w:eastAsia="Times New Roman" w:hAnsi="Times New Roman" w:cs="Times New Roman"/>
                <w:sz w:val="24"/>
                <w:szCs w:val="24"/>
              </w:rPr>
              <w:t xml:space="preserve">8 (02132) 3 62 07; +375(29) 516 81 93 </w:t>
            </w:r>
          </w:p>
          <w:p w:rsidR="0039552B" w:rsidRPr="00F305A1" w:rsidRDefault="0039552B" w:rsidP="0039552B">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e-mail</w:t>
            </w:r>
            <w:r w:rsidRPr="00966DB5">
              <w:rPr>
                <w:rFonts w:ascii="Times New Roman" w:eastAsia="Times New Roman" w:hAnsi="Times New Roman" w:cs="Times New Roman"/>
                <w:sz w:val="24"/>
                <w:szCs w:val="24"/>
                <w:lang w:val="en-US"/>
              </w:rPr>
              <w:t xml:space="preserve">: </w:t>
            </w:r>
            <w:r w:rsidR="00F305A1" w:rsidRPr="00F305A1">
              <w:rPr>
                <w:rFonts w:ascii="Times New Roman" w:eastAsia="Times New Roman" w:hAnsi="Times New Roman" w:cs="Times New Roman"/>
                <w:b/>
                <w:bCs/>
                <w:sz w:val="24"/>
                <w:szCs w:val="24"/>
                <w:lang w:val="en-US"/>
              </w:rPr>
              <w:t>lepelcbs@lepel.vitebsk-region.gov.by</w:t>
            </w:r>
            <w:bookmarkStart w:id="0" w:name="_GoBack"/>
            <w:bookmarkEnd w:id="0"/>
          </w:p>
          <w:p w:rsidR="00A74AD3" w:rsidRPr="00F305A1" w:rsidRDefault="00A74AD3" w:rsidP="00735F24">
            <w:pPr>
              <w:autoSpaceDE w:val="0"/>
              <w:autoSpaceDN w:val="0"/>
              <w:adjustRightInd w:val="0"/>
              <w:rPr>
                <w:rFonts w:ascii="Times New Roman" w:hAnsi="Times New Roman"/>
                <w:sz w:val="24"/>
                <w:szCs w:val="24"/>
                <w:lang w:val="en-US"/>
              </w:rPr>
            </w:pPr>
          </w:p>
        </w:tc>
      </w:tr>
    </w:tbl>
    <w:p w:rsidR="00F305A1" w:rsidRDefault="002D1783" w:rsidP="002D1783">
      <w:pPr>
        <w:jc w:val="center"/>
        <w:rPr>
          <w:rFonts w:ascii="Times New Roman" w:hAnsi="Times New Roman" w:cs="Times New Roman"/>
          <w:b/>
          <w:sz w:val="28"/>
          <w:szCs w:val="28"/>
        </w:rPr>
      </w:pPr>
      <w:r w:rsidRPr="002D1783">
        <w:rPr>
          <w:rFonts w:ascii="Times New Roman" w:hAnsi="Times New Roman" w:cs="Times New Roman"/>
          <w:b/>
          <w:sz w:val="28"/>
          <w:szCs w:val="28"/>
        </w:rPr>
        <w:lastRenderedPageBreak/>
        <w:t>Будем рады сотрудничеству!</w:t>
      </w:r>
    </w:p>
    <w:p w:rsidR="00F305A1" w:rsidRPr="00F305A1" w:rsidRDefault="00F305A1" w:rsidP="00F305A1">
      <w:pPr>
        <w:rPr>
          <w:rFonts w:ascii="Times New Roman" w:hAnsi="Times New Roman" w:cs="Times New Roman"/>
          <w:sz w:val="28"/>
          <w:szCs w:val="28"/>
        </w:rPr>
      </w:pPr>
    </w:p>
    <w:p w:rsidR="00F305A1" w:rsidRDefault="00F305A1" w:rsidP="00F305A1">
      <w:pPr>
        <w:rPr>
          <w:rFonts w:ascii="Times New Roman" w:hAnsi="Times New Roman" w:cs="Times New Roman"/>
          <w:sz w:val="28"/>
          <w:szCs w:val="28"/>
        </w:rPr>
      </w:pPr>
    </w:p>
    <w:p w:rsidR="00F305A1" w:rsidRPr="00F305A1" w:rsidRDefault="00F305A1" w:rsidP="00F305A1">
      <w:pPr>
        <w:tabs>
          <w:tab w:val="left" w:pos="2488"/>
        </w:tabs>
        <w:rPr>
          <w:rFonts w:ascii="Times New Roman" w:hAnsi="Times New Roman" w:cs="Times New Roman"/>
          <w:sz w:val="28"/>
          <w:szCs w:val="28"/>
        </w:rPr>
      </w:pPr>
      <w:r>
        <w:rPr>
          <w:rFonts w:ascii="Times New Roman" w:hAnsi="Times New Roman" w:cs="Times New Roman"/>
          <w:sz w:val="28"/>
          <w:szCs w:val="28"/>
        </w:rPr>
        <w:tab/>
      </w:r>
    </w:p>
    <w:tbl>
      <w:tblPr>
        <w:tblStyle w:val="11"/>
        <w:tblW w:w="0" w:type="auto"/>
        <w:tblLook w:val="04A0" w:firstRow="1" w:lastRow="0" w:firstColumn="1" w:lastColumn="0" w:noHBand="0" w:noVBand="1"/>
      </w:tblPr>
      <w:tblGrid>
        <w:gridCol w:w="674"/>
        <w:gridCol w:w="3400"/>
        <w:gridCol w:w="5496"/>
      </w:tblGrid>
      <w:tr w:rsidR="00F305A1" w:rsidRPr="00F305A1" w:rsidTr="001561F3">
        <w:trPr>
          <w:trHeight w:val="842"/>
        </w:trPr>
        <w:tc>
          <w:tcPr>
            <w:tcW w:w="674" w:type="dxa"/>
          </w:tcPr>
          <w:p w:rsidR="00F305A1" w:rsidRPr="00B62AE0" w:rsidRDefault="00F305A1" w:rsidP="001561F3">
            <w:pPr>
              <w:rPr>
                <w:rFonts w:ascii="Times New Roman" w:hAnsi="Times New Roman" w:cs="Times New Roman"/>
                <w:b/>
                <w:lang w:val="be-BY"/>
              </w:rPr>
            </w:pPr>
            <w:r w:rsidRPr="00B62AE0">
              <w:rPr>
                <w:rFonts w:ascii="Times New Roman" w:hAnsi="Times New Roman" w:cs="Times New Roman"/>
                <w:b/>
                <w:lang w:val="be-BY"/>
              </w:rPr>
              <w:t>1.</w:t>
            </w:r>
          </w:p>
        </w:tc>
        <w:tc>
          <w:tcPr>
            <w:tcW w:w="3400" w:type="dxa"/>
            <w:tcBorders>
              <w:right w:val="single" w:sz="4" w:space="0" w:color="auto"/>
            </w:tcBorders>
          </w:tcPr>
          <w:p w:rsidR="00F305A1" w:rsidRPr="00B62AE0" w:rsidRDefault="00F305A1" w:rsidP="001561F3">
            <w:pPr>
              <w:rPr>
                <w:rFonts w:ascii="Times New Roman" w:hAnsi="Times New Roman" w:cs="Times New Roman"/>
                <w:b/>
                <w:bCs/>
              </w:rPr>
            </w:pPr>
            <w:r w:rsidRPr="00B62AE0">
              <w:rPr>
                <w:rFonts w:ascii="Times New Roman" w:hAnsi="Times New Roman" w:cs="Times New Roman"/>
                <w:b/>
                <w:bCs/>
                <w:lang w:val="en-US"/>
              </w:rPr>
              <w:t>N</w:t>
            </w:r>
            <w:proofErr w:type="spellStart"/>
            <w:r w:rsidRPr="00B62AE0">
              <w:rPr>
                <w:rFonts w:ascii="Times New Roman" w:hAnsi="Times New Roman" w:cs="Times New Roman"/>
                <w:b/>
                <w:bCs/>
              </w:rPr>
              <w:t>ame</w:t>
            </w:r>
            <w:proofErr w:type="spellEnd"/>
            <w:r w:rsidRPr="00B62AE0">
              <w:rPr>
                <w:rFonts w:ascii="Times New Roman" w:hAnsi="Times New Roman" w:cs="Times New Roman"/>
                <w:b/>
                <w:bCs/>
              </w:rPr>
              <w:t xml:space="preserve"> </w:t>
            </w:r>
            <w:proofErr w:type="spellStart"/>
            <w:r w:rsidRPr="00B62AE0">
              <w:rPr>
                <w:rFonts w:ascii="Times New Roman" w:hAnsi="Times New Roman" w:cs="Times New Roman"/>
                <w:b/>
                <w:bCs/>
              </w:rPr>
              <w:t>of</w:t>
            </w:r>
            <w:proofErr w:type="spellEnd"/>
            <w:r w:rsidRPr="00B62AE0">
              <w:rPr>
                <w:rFonts w:ascii="Times New Roman" w:hAnsi="Times New Roman" w:cs="Times New Roman"/>
                <w:b/>
                <w:bCs/>
              </w:rPr>
              <w:t xml:space="preserve"> </w:t>
            </w:r>
            <w:proofErr w:type="spellStart"/>
            <w:r w:rsidRPr="00B62AE0">
              <w:rPr>
                <w:rFonts w:ascii="Times New Roman" w:hAnsi="Times New Roman" w:cs="Times New Roman"/>
                <w:b/>
                <w:bCs/>
              </w:rPr>
              <w:t>the</w:t>
            </w:r>
            <w:proofErr w:type="spellEnd"/>
            <w:r w:rsidRPr="00B62AE0">
              <w:rPr>
                <w:rFonts w:ascii="Times New Roman" w:hAnsi="Times New Roman" w:cs="Times New Roman"/>
                <w:b/>
                <w:bCs/>
              </w:rPr>
              <w:t xml:space="preserve"> </w:t>
            </w:r>
            <w:proofErr w:type="spellStart"/>
            <w:r w:rsidRPr="00B62AE0">
              <w:rPr>
                <w:rFonts w:ascii="Times New Roman" w:hAnsi="Times New Roman" w:cs="Times New Roman"/>
                <w:b/>
                <w:bCs/>
              </w:rPr>
              <w:t>project</w:t>
            </w:r>
            <w:proofErr w:type="spellEnd"/>
            <w:r w:rsidRPr="00B62AE0">
              <w:rPr>
                <w:rFonts w:ascii="Times New Roman" w:hAnsi="Times New Roman" w:cs="Times New Roman"/>
                <w:b/>
                <w:bCs/>
              </w:rPr>
              <w:t>:</w:t>
            </w:r>
          </w:p>
        </w:tc>
        <w:tc>
          <w:tcPr>
            <w:tcW w:w="5497" w:type="dxa"/>
            <w:tcBorders>
              <w:left w:val="single" w:sz="4" w:space="0" w:color="auto"/>
            </w:tcBorders>
          </w:tcPr>
          <w:p w:rsidR="00F305A1" w:rsidRPr="00B62AE0" w:rsidRDefault="00F305A1" w:rsidP="001561F3">
            <w:pPr>
              <w:rPr>
                <w:rFonts w:ascii="Times New Roman" w:hAnsi="Times New Roman" w:cs="Times New Roman"/>
                <w:bCs/>
                <w:lang w:val="en-US"/>
              </w:rPr>
            </w:pPr>
            <w:r w:rsidRPr="00B62AE0">
              <w:rPr>
                <w:rFonts w:ascii="Times New Roman" w:hAnsi="Times New Roman" w:cs="Times New Roman"/>
                <w:bCs/>
                <w:lang w:val="en-US"/>
              </w:rPr>
              <w:t xml:space="preserve"> Summer reading room in the open air</w:t>
            </w:r>
          </w:p>
        </w:tc>
      </w:tr>
      <w:tr w:rsidR="00F305A1" w:rsidRPr="00B62AE0" w:rsidTr="001561F3">
        <w:trPr>
          <w:trHeight w:val="842"/>
        </w:trPr>
        <w:tc>
          <w:tcPr>
            <w:tcW w:w="674" w:type="dxa"/>
          </w:tcPr>
          <w:p w:rsidR="00F305A1" w:rsidRPr="00B62AE0" w:rsidRDefault="00F305A1" w:rsidP="001561F3">
            <w:pPr>
              <w:rPr>
                <w:rFonts w:ascii="Times New Roman" w:hAnsi="Times New Roman" w:cs="Times New Roman"/>
                <w:b/>
              </w:rPr>
            </w:pPr>
            <w:r w:rsidRPr="00B62AE0">
              <w:rPr>
                <w:rFonts w:ascii="Times New Roman" w:hAnsi="Times New Roman" w:cs="Times New Roman"/>
                <w:b/>
              </w:rPr>
              <w:t>2.</w:t>
            </w:r>
          </w:p>
        </w:tc>
        <w:tc>
          <w:tcPr>
            <w:tcW w:w="3400" w:type="dxa"/>
            <w:tcBorders>
              <w:right w:val="single" w:sz="4" w:space="0" w:color="auto"/>
            </w:tcBorders>
          </w:tcPr>
          <w:p w:rsidR="00F305A1" w:rsidRPr="00B62AE0" w:rsidRDefault="00F305A1" w:rsidP="001561F3">
            <w:pPr>
              <w:rPr>
                <w:rFonts w:ascii="Times New Roman" w:hAnsi="Times New Roman" w:cs="Times New Roman"/>
                <w:b/>
                <w:bCs/>
              </w:rPr>
            </w:pPr>
            <w:proofErr w:type="spellStart"/>
            <w:r w:rsidRPr="00B62AE0">
              <w:rPr>
                <w:rFonts w:ascii="Times New Roman" w:hAnsi="Times New Roman" w:cs="Times New Roman"/>
                <w:b/>
                <w:bCs/>
              </w:rPr>
              <w:t>Project</w:t>
            </w:r>
            <w:proofErr w:type="spellEnd"/>
            <w:r w:rsidRPr="00B62AE0">
              <w:rPr>
                <w:rFonts w:ascii="Times New Roman" w:hAnsi="Times New Roman" w:cs="Times New Roman"/>
                <w:b/>
                <w:bCs/>
              </w:rPr>
              <w:t xml:space="preserve"> </w:t>
            </w:r>
            <w:proofErr w:type="spellStart"/>
            <w:r w:rsidRPr="00B62AE0">
              <w:rPr>
                <w:rFonts w:ascii="Times New Roman" w:hAnsi="Times New Roman" w:cs="Times New Roman"/>
                <w:b/>
                <w:bCs/>
              </w:rPr>
              <w:t>implementation</w:t>
            </w:r>
            <w:proofErr w:type="spellEnd"/>
            <w:r w:rsidRPr="00B62AE0">
              <w:rPr>
                <w:rFonts w:ascii="Times New Roman" w:hAnsi="Times New Roman" w:cs="Times New Roman"/>
                <w:b/>
                <w:bCs/>
              </w:rPr>
              <w:t xml:space="preserve"> </w:t>
            </w:r>
            <w:proofErr w:type="spellStart"/>
            <w:r w:rsidRPr="00B62AE0">
              <w:rPr>
                <w:rFonts w:ascii="Times New Roman" w:hAnsi="Times New Roman" w:cs="Times New Roman"/>
                <w:b/>
                <w:bCs/>
              </w:rPr>
              <w:t>period</w:t>
            </w:r>
            <w:proofErr w:type="spellEnd"/>
            <w:r w:rsidRPr="00B62AE0">
              <w:rPr>
                <w:rFonts w:ascii="Times New Roman" w:hAnsi="Times New Roman" w:cs="Times New Roman"/>
                <w:b/>
                <w:bCs/>
              </w:rPr>
              <w:t>:</w:t>
            </w:r>
          </w:p>
        </w:tc>
        <w:tc>
          <w:tcPr>
            <w:tcW w:w="5497" w:type="dxa"/>
            <w:tcBorders>
              <w:left w:val="single" w:sz="4" w:space="0" w:color="auto"/>
            </w:tcBorders>
          </w:tcPr>
          <w:p w:rsidR="00F305A1" w:rsidRPr="00F305A1" w:rsidRDefault="00F305A1" w:rsidP="001561F3">
            <w:pPr>
              <w:rPr>
                <w:rFonts w:ascii="Times New Roman" w:hAnsi="Times New Roman" w:cs="Times New Roman"/>
                <w:bCs/>
                <w:lang w:val="en-US"/>
              </w:rPr>
            </w:pPr>
            <w:proofErr w:type="spellStart"/>
            <w:r w:rsidRPr="00B62AE0">
              <w:rPr>
                <w:rFonts w:ascii="Times New Roman" w:hAnsi="Times New Roman" w:cs="Times New Roman"/>
                <w:bCs/>
              </w:rPr>
              <w:t>June-Aug</w:t>
            </w:r>
            <w:r w:rsidRPr="00B62AE0">
              <w:rPr>
                <w:rFonts w:ascii="Times New Roman" w:hAnsi="Times New Roman" w:cs="Times New Roman"/>
                <w:bCs/>
                <w:lang w:val="en-US"/>
              </w:rPr>
              <w:t>ust</w:t>
            </w:r>
            <w:proofErr w:type="spellEnd"/>
            <w:r w:rsidRPr="00B62AE0">
              <w:rPr>
                <w:rFonts w:ascii="Times New Roman" w:hAnsi="Times New Roman" w:cs="Times New Roman"/>
                <w:bCs/>
                <w:lang w:val="en-US"/>
              </w:rPr>
              <w:t xml:space="preserve"> </w:t>
            </w:r>
            <w:r>
              <w:rPr>
                <w:rFonts w:ascii="Times New Roman" w:hAnsi="Times New Roman" w:cs="Times New Roman"/>
                <w:bCs/>
              </w:rPr>
              <w:t>202</w:t>
            </w:r>
            <w:r>
              <w:rPr>
                <w:rFonts w:ascii="Times New Roman" w:hAnsi="Times New Roman" w:cs="Times New Roman"/>
                <w:bCs/>
                <w:lang w:val="en-US"/>
              </w:rPr>
              <w:t>4</w:t>
            </w:r>
          </w:p>
        </w:tc>
      </w:tr>
      <w:tr w:rsidR="00F305A1" w:rsidRPr="00F305A1" w:rsidTr="001561F3">
        <w:trPr>
          <w:trHeight w:val="842"/>
        </w:trPr>
        <w:tc>
          <w:tcPr>
            <w:tcW w:w="674" w:type="dxa"/>
          </w:tcPr>
          <w:p w:rsidR="00F305A1" w:rsidRPr="00B62AE0" w:rsidRDefault="00F305A1" w:rsidP="001561F3">
            <w:pPr>
              <w:rPr>
                <w:rFonts w:ascii="Times New Roman" w:hAnsi="Times New Roman" w:cs="Times New Roman"/>
                <w:b/>
              </w:rPr>
            </w:pPr>
            <w:r w:rsidRPr="00B62AE0">
              <w:rPr>
                <w:rFonts w:ascii="Times New Roman" w:hAnsi="Times New Roman" w:cs="Times New Roman"/>
                <w:b/>
              </w:rPr>
              <w:t>3.</w:t>
            </w:r>
          </w:p>
        </w:tc>
        <w:tc>
          <w:tcPr>
            <w:tcW w:w="3400" w:type="dxa"/>
            <w:tcBorders>
              <w:right w:val="single" w:sz="4" w:space="0" w:color="auto"/>
            </w:tcBorders>
          </w:tcPr>
          <w:p w:rsidR="00F305A1" w:rsidRPr="00B62AE0" w:rsidRDefault="00F305A1" w:rsidP="001561F3">
            <w:pPr>
              <w:rPr>
                <w:rFonts w:ascii="Times New Roman" w:hAnsi="Times New Roman" w:cs="Times New Roman"/>
                <w:b/>
                <w:bCs/>
                <w:lang w:val="en-US"/>
              </w:rPr>
            </w:pPr>
            <w:r w:rsidRPr="00B62AE0">
              <w:rPr>
                <w:rFonts w:ascii="Times New Roman" w:hAnsi="Times New Roman" w:cs="Times New Roman"/>
                <w:b/>
                <w:bCs/>
                <w:lang w:val="en-US"/>
              </w:rPr>
              <w:t>Applicant organization proposing the project:</w:t>
            </w:r>
          </w:p>
        </w:tc>
        <w:tc>
          <w:tcPr>
            <w:tcW w:w="5497" w:type="dxa"/>
            <w:tcBorders>
              <w:left w:val="single" w:sz="4" w:space="0" w:color="auto"/>
            </w:tcBorders>
          </w:tcPr>
          <w:p w:rsidR="00F305A1" w:rsidRPr="00B62AE0" w:rsidRDefault="00F305A1" w:rsidP="001561F3">
            <w:pPr>
              <w:rPr>
                <w:rFonts w:ascii="Times New Roman" w:hAnsi="Times New Roman" w:cs="Times New Roman"/>
                <w:lang w:val="en-US"/>
              </w:rPr>
            </w:pPr>
            <w:r w:rsidRPr="00B62AE0">
              <w:rPr>
                <w:rFonts w:ascii="Times New Roman" w:hAnsi="Times New Roman" w:cs="Times New Roman"/>
                <w:lang w:val="en-US"/>
              </w:rPr>
              <w:t>The state cultural institution "</w:t>
            </w:r>
            <w:proofErr w:type="spellStart"/>
            <w:r w:rsidRPr="00B62AE0">
              <w:rPr>
                <w:rFonts w:ascii="Times New Roman" w:hAnsi="Times New Roman" w:cs="Times New Roman"/>
                <w:lang w:val="en-US"/>
              </w:rPr>
              <w:t>Lepel</w:t>
            </w:r>
            <w:proofErr w:type="spellEnd"/>
            <w:r w:rsidRPr="00B62AE0">
              <w:rPr>
                <w:rFonts w:ascii="Times New Roman" w:hAnsi="Times New Roman" w:cs="Times New Roman"/>
                <w:lang w:val="en-US"/>
              </w:rPr>
              <w:t xml:space="preserve"> Centralized Library System" was created on the basis of the decision of the </w:t>
            </w:r>
            <w:proofErr w:type="spellStart"/>
            <w:r w:rsidRPr="00B62AE0">
              <w:rPr>
                <w:rFonts w:ascii="Times New Roman" w:hAnsi="Times New Roman" w:cs="Times New Roman"/>
                <w:lang w:val="en-US"/>
              </w:rPr>
              <w:t>Lepel</w:t>
            </w:r>
            <w:proofErr w:type="spellEnd"/>
            <w:r w:rsidRPr="00B62AE0">
              <w:rPr>
                <w:rFonts w:ascii="Times New Roman" w:hAnsi="Times New Roman" w:cs="Times New Roman"/>
                <w:lang w:val="en-US"/>
              </w:rPr>
              <w:t xml:space="preserve"> District Executive Committee of November 22, 2013 No. 1238.  The organ of state administration of the institution is the department of ideological work, culture and youth affairs of the </w:t>
            </w:r>
            <w:proofErr w:type="spellStart"/>
            <w:r w:rsidRPr="00B62AE0">
              <w:rPr>
                <w:rFonts w:ascii="Times New Roman" w:hAnsi="Times New Roman" w:cs="Times New Roman"/>
                <w:lang w:val="en-US"/>
              </w:rPr>
              <w:t>Lepel</w:t>
            </w:r>
            <w:proofErr w:type="spellEnd"/>
            <w:r w:rsidRPr="00B62AE0">
              <w:rPr>
                <w:rFonts w:ascii="Times New Roman" w:hAnsi="Times New Roman" w:cs="Times New Roman"/>
                <w:lang w:val="en-US"/>
              </w:rPr>
              <w:t xml:space="preserve"> district executive committee.  The activities of the institution are aimed at meeting the information, cultural and other needs of users.  The institution works in close cooperation with educational institutions of the district, local executive authorities, the territorial center of social services for the population of the </w:t>
            </w:r>
            <w:proofErr w:type="spellStart"/>
            <w:r w:rsidRPr="00B62AE0">
              <w:rPr>
                <w:rFonts w:ascii="Times New Roman" w:hAnsi="Times New Roman" w:cs="Times New Roman"/>
                <w:lang w:val="en-US"/>
              </w:rPr>
              <w:t>Lepel</w:t>
            </w:r>
            <w:proofErr w:type="spellEnd"/>
            <w:r w:rsidRPr="00B62AE0">
              <w:rPr>
                <w:rFonts w:ascii="Times New Roman" w:hAnsi="Times New Roman" w:cs="Times New Roman"/>
                <w:lang w:val="en-US"/>
              </w:rPr>
              <w:t xml:space="preserve"> district, etc.</w:t>
            </w:r>
          </w:p>
        </w:tc>
      </w:tr>
      <w:tr w:rsidR="00F305A1" w:rsidRPr="00F305A1" w:rsidTr="001561F3">
        <w:trPr>
          <w:trHeight w:val="623"/>
        </w:trPr>
        <w:tc>
          <w:tcPr>
            <w:tcW w:w="674" w:type="dxa"/>
          </w:tcPr>
          <w:p w:rsidR="00F305A1" w:rsidRPr="00B62AE0" w:rsidRDefault="00F305A1" w:rsidP="001561F3">
            <w:pPr>
              <w:rPr>
                <w:rFonts w:ascii="Times New Roman" w:hAnsi="Times New Roman" w:cs="Times New Roman"/>
                <w:b/>
              </w:rPr>
            </w:pPr>
            <w:r w:rsidRPr="00B62AE0">
              <w:rPr>
                <w:rFonts w:ascii="Times New Roman" w:hAnsi="Times New Roman" w:cs="Times New Roman"/>
                <w:b/>
              </w:rPr>
              <w:t>4.</w:t>
            </w:r>
          </w:p>
        </w:tc>
        <w:tc>
          <w:tcPr>
            <w:tcW w:w="3400" w:type="dxa"/>
          </w:tcPr>
          <w:p w:rsidR="00F305A1" w:rsidRPr="00B62AE0" w:rsidRDefault="00F305A1" w:rsidP="001561F3">
            <w:pPr>
              <w:rPr>
                <w:rFonts w:ascii="Times New Roman" w:hAnsi="Times New Roman" w:cs="Times New Roman"/>
                <w:b/>
              </w:rPr>
            </w:pPr>
            <w:proofErr w:type="spellStart"/>
            <w:r w:rsidRPr="00B62AE0">
              <w:rPr>
                <w:rFonts w:ascii="Times New Roman" w:hAnsi="Times New Roman" w:cs="Times New Roman"/>
                <w:b/>
              </w:rPr>
              <w:t>Project</w:t>
            </w:r>
            <w:proofErr w:type="spellEnd"/>
            <w:r w:rsidRPr="00B62AE0">
              <w:rPr>
                <w:rFonts w:ascii="Times New Roman" w:hAnsi="Times New Roman" w:cs="Times New Roman"/>
                <w:b/>
              </w:rPr>
              <w:t xml:space="preserve"> </w:t>
            </w:r>
            <w:proofErr w:type="spellStart"/>
            <w:r w:rsidRPr="00B62AE0">
              <w:rPr>
                <w:rFonts w:ascii="Times New Roman" w:hAnsi="Times New Roman" w:cs="Times New Roman"/>
                <w:b/>
              </w:rPr>
              <w:t>goals</w:t>
            </w:r>
            <w:proofErr w:type="spellEnd"/>
            <w:r w:rsidRPr="00B62AE0">
              <w:rPr>
                <w:rFonts w:ascii="Times New Roman" w:hAnsi="Times New Roman" w:cs="Times New Roman"/>
                <w:b/>
              </w:rPr>
              <w:t>:</w:t>
            </w:r>
          </w:p>
        </w:tc>
        <w:tc>
          <w:tcPr>
            <w:tcW w:w="5497" w:type="dxa"/>
          </w:tcPr>
          <w:p w:rsidR="00F305A1" w:rsidRPr="00B62AE0" w:rsidRDefault="00F305A1" w:rsidP="001561F3">
            <w:pPr>
              <w:rPr>
                <w:rFonts w:ascii="Times New Roman" w:hAnsi="Times New Roman" w:cs="Times New Roman"/>
                <w:lang w:val="en-US"/>
              </w:rPr>
            </w:pPr>
            <w:r w:rsidRPr="00B62AE0">
              <w:rPr>
                <w:rFonts w:ascii="Times New Roman" w:hAnsi="Times New Roman" w:cs="Times New Roman"/>
                <w:b/>
                <w:lang w:val="en-US"/>
              </w:rPr>
              <w:t xml:space="preserve">- </w:t>
            </w:r>
            <w:r w:rsidRPr="00B62AE0">
              <w:rPr>
                <w:rFonts w:ascii="Times New Roman" w:hAnsi="Times New Roman" w:cs="Times New Roman"/>
                <w:lang w:val="en-US"/>
              </w:rPr>
              <w:t>creation and organization of work of an innovative mobile library platform "Open air" for reading and intellectual recreation;</w:t>
            </w:r>
          </w:p>
          <w:p w:rsidR="00F305A1" w:rsidRPr="00B62AE0" w:rsidRDefault="00F305A1" w:rsidP="001561F3">
            <w:pPr>
              <w:rPr>
                <w:rFonts w:ascii="Times New Roman" w:hAnsi="Times New Roman" w:cs="Times New Roman"/>
                <w:lang w:val="en-US"/>
              </w:rPr>
            </w:pPr>
            <w:r w:rsidRPr="00B62AE0">
              <w:rPr>
                <w:rFonts w:ascii="Times New Roman" w:hAnsi="Times New Roman" w:cs="Times New Roman"/>
                <w:lang w:val="en-US"/>
              </w:rPr>
              <w:t xml:space="preserve"> -stimulating public interest in books and reading;</w:t>
            </w:r>
          </w:p>
          <w:p w:rsidR="00F305A1" w:rsidRPr="00B62AE0" w:rsidRDefault="00F305A1" w:rsidP="001561F3">
            <w:pPr>
              <w:rPr>
                <w:rFonts w:ascii="Times New Roman" w:hAnsi="Times New Roman" w:cs="Times New Roman"/>
                <w:lang w:val="en-US"/>
              </w:rPr>
            </w:pPr>
            <w:r w:rsidRPr="00B62AE0">
              <w:rPr>
                <w:rFonts w:ascii="Times New Roman" w:hAnsi="Times New Roman" w:cs="Times New Roman"/>
                <w:lang w:val="en-US"/>
              </w:rPr>
              <w:t xml:space="preserve"> - assistance in improving the literacy and education of the local population;</w:t>
            </w:r>
          </w:p>
          <w:p w:rsidR="00F305A1" w:rsidRPr="00B62AE0" w:rsidRDefault="00F305A1" w:rsidP="001561F3">
            <w:pPr>
              <w:rPr>
                <w:rFonts w:ascii="Times New Roman" w:hAnsi="Times New Roman" w:cs="Times New Roman"/>
                <w:b/>
                <w:lang w:val="en-US"/>
              </w:rPr>
            </w:pPr>
            <w:r w:rsidRPr="00B62AE0">
              <w:rPr>
                <w:rFonts w:ascii="Times New Roman" w:hAnsi="Times New Roman" w:cs="Times New Roman"/>
                <w:lang w:val="en-US"/>
              </w:rPr>
              <w:t xml:space="preserve"> - introduction to reading of children and their parents, adolescents and youth through the organization of a modern, convenient, mobile space for relaxation, reading and communication on a fresh vacation.</w:t>
            </w:r>
          </w:p>
        </w:tc>
      </w:tr>
      <w:tr w:rsidR="00F305A1" w:rsidRPr="00E45535" w:rsidTr="001561F3">
        <w:trPr>
          <w:trHeight w:val="547"/>
        </w:trPr>
        <w:tc>
          <w:tcPr>
            <w:tcW w:w="674" w:type="dxa"/>
            <w:tcBorders>
              <w:right w:val="single" w:sz="4" w:space="0" w:color="auto"/>
            </w:tcBorders>
          </w:tcPr>
          <w:p w:rsidR="00F305A1" w:rsidRPr="00B62AE0" w:rsidRDefault="00F305A1" w:rsidP="001561F3">
            <w:pPr>
              <w:rPr>
                <w:rFonts w:ascii="Times New Roman" w:hAnsi="Times New Roman" w:cs="Times New Roman"/>
                <w:b/>
                <w:bCs/>
              </w:rPr>
            </w:pPr>
            <w:r w:rsidRPr="00B62AE0">
              <w:rPr>
                <w:rFonts w:ascii="Times New Roman" w:hAnsi="Times New Roman" w:cs="Times New Roman"/>
                <w:b/>
                <w:bCs/>
              </w:rPr>
              <w:t>5.</w:t>
            </w:r>
          </w:p>
        </w:tc>
        <w:tc>
          <w:tcPr>
            <w:tcW w:w="3400" w:type="dxa"/>
            <w:tcBorders>
              <w:right w:val="single" w:sz="4" w:space="0" w:color="auto"/>
            </w:tcBorders>
          </w:tcPr>
          <w:p w:rsidR="00F305A1" w:rsidRPr="00B62AE0" w:rsidRDefault="00F305A1" w:rsidP="001561F3">
            <w:pPr>
              <w:rPr>
                <w:rFonts w:ascii="Times New Roman" w:hAnsi="Times New Roman" w:cs="Times New Roman"/>
                <w:b/>
                <w:bCs/>
                <w:lang w:val="en-US"/>
              </w:rPr>
            </w:pPr>
            <w:r w:rsidRPr="00B62AE0">
              <w:rPr>
                <w:rFonts w:ascii="Times New Roman" w:hAnsi="Times New Roman" w:cs="Times New Roman"/>
                <w:b/>
                <w:bCs/>
                <w:lang w:val="en-US"/>
              </w:rPr>
              <w:t>Tasks planned for implementation within the framework of the project:</w:t>
            </w:r>
          </w:p>
        </w:tc>
        <w:tc>
          <w:tcPr>
            <w:tcW w:w="5497" w:type="dxa"/>
            <w:tcBorders>
              <w:left w:val="single" w:sz="4" w:space="0" w:color="auto"/>
            </w:tcBorders>
          </w:tcPr>
          <w:p w:rsidR="00F305A1" w:rsidRPr="00B62AE0" w:rsidRDefault="00F305A1" w:rsidP="001561F3">
            <w:pPr>
              <w:rPr>
                <w:rFonts w:ascii="Times New Roman" w:hAnsi="Times New Roman" w:cs="Times New Roman"/>
                <w:lang w:val="en-US"/>
              </w:rPr>
            </w:pPr>
            <w:r w:rsidRPr="00B62AE0">
              <w:rPr>
                <w:rFonts w:ascii="Times New Roman" w:hAnsi="Times New Roman" w:cs="Times New Roman"/>
                <w:lang w:val="en-US"/>
              </w:rPr>
              <w:t>- to bring the library as close as possible to the reader;</w:t>
            </w:r>
          </w:p>
          <w:p w:rsidR="00F305A1" w:rsidRPr="00B62AE0" w:rsidRDefault="00F305A1" w:rsidP="001561F3">
            <w:pPr>
              <w:rPr>
                <w:rFonts w:ascii="Times New Roman" w:hAnsi="Times New Roman" w:cs="Times New Roman"/>
                <w:lang w:val="en-US"/>
              </w:rPr>
            </w:pPr>
            <w:r w:rsidRPr="00B62AE0">
              <w:rPr>
                <w:rFonts w:ascii="Times New Roman" w:hAnsi="Times New Roman" w:cs="Times New Roman"/>
                <w:lang w:val="en-US"/>
              </w:rPr>
              <w:t xml:space="preserve"> - to create more favorable conditions for family reading, organization of cultural leisure for young families, children and adolescents (including disabled children, children and adolescents from low-income and disadvantaged families, minors who are on various types of records) in the open areas of the city in the summer  ;</w:t>
            </w:r>
          </w:p>
          <w:p w:rsidR="00F305A1" w:rsidRPr="00B62AE0" w:rsidRDefault="00F305A1" w:rsidP="001561F3">
            <w:pPr>
              <w:rPr>
                <w:rFonts w:ascii="Times New Roman" w:hAnsi="Times New Roman" w:cs="Times New Roman"/>
                <w:lang w:val="en-US"/>
              </w:rPr>
            </w:pPr>
            <w:r w:rsidRPr="00B62AE0">
              <w:rPr>
                <w:rFonts w:ascii="Times New Roman" w:hAnsi="Times New Roman" w:cs="Times New Roman"/>
                <w:lang w:val="en-US"/>
              </w:rPr>
              <w:t xml:space="preserve"> - to develop a set of activities for a mobile library platform and fill the summer leisure of residents with interesting and useful content;</w:t>
            </w:r>
          </w:p>
          <w:p w:rsidR="00F305A1" w:rsidRPr="00B62AE0" w:rsidRDefault="00F305A1" w:rsidP="001561F3">
            <w:pPr>
              <w:rPr>
                <w:rFonts w:ascii="Times New Roman" w:hAnsi="Times New Roman" w:cs="Times New Roman"/>
                <w:lang w:val="en-US"/>
              </w:rPr>
            </w:pPr>
            <w:r w:rsidRPr="00B62AE0">
              <w:rPr>
                <w:rFonts w:ascii="Times New Roman" w:hAnsi="Times New Roman" w:cs="Times New Roman"/>
                <w:lang w:val="en-US"/>
              </w:rPr>
              <w:t xml:space="preserve"> - to form in users the need for reading, intellectual relaxation and a healthy lifestyle;</w:t>
            </w:r>
          </w:p>
          <w:p w:rsidR="00F305A1" w:rsidRPr="00B62AE0" w:rsidRDefault="00F305A1" w:rsidP="001561F3">
            <w:pPr>
              <w:rPr>
                <w:rFonts w:ascii="Times New Roman" w:hAnsi="Times New Roman" w:cs="Times New Roman"/>
                <w:lang w:val="en-US"/>
              </w:rPr>
            </w:pPr>
            <w:r w:rsidRPr="00B62AE0">
              <w:rPr>
                <w:rFonts w:ascii="Times New Roman" w:hAnsi="Times New Roman" w:cs="Times New Roman"/>
                <w:lang w:val="en-US"/>
              </w:rPr>
              <w:t xml:space="preserve"> - </w:t>
            </w:r>
            <w:proofErr w:type="gramStart"/>
            <w:r w:rsidRPr="00B62AE0">
              <w:rPr>
                <w:rFonts w:ascii="Times New Roman" w:hAnsi="Times New Roman" w:cs="Times New Roman"/>
                <w:lang w:val="en-US"/>
              </w:rPr>
              <w:t>to</w:t>
            </w:r>
            <w:proofErr w:type="gramEnd"/>
            <w:r w:rsidRPr="00B62AE0">
              <w:rPr>
                <w:rFonts w:ascii="Times New Roman" w:hAnsi="Times New Roman" w:cs="Times New Roman"/>
                <w:lang w:val="en-US"/>
              </w:rPr>
              <w:t xml:space="preserve"> organize cooperation between the library and educational institutions of the city and region in the summer.</w:t>
            </w:r>
          </w:p>
        </w:tc>
      </w:tr>
      <w:tr w:rsidR="00F305A1" w:rsidRPr="00F305A1" w:rsidTr="001561F3">
        <w:trPr>
          <w:trHeight w:val="569"/>
        </w:trPr>
        <w:tc>
          <w:tcPr>
            <w:tcW w:w="674" w:type="dxa"/>
            <w:tcBorders>
              <w:right w:val="single" w:sz="4" w:space="0" w:color="auto"/>
            </w:tcBorders>
          </w:tcPr>
          <w:p w:rsidR="00F305A1" w:rsidRPr="00B62AE0" w:rsidRDefault="00F305A1" w:rsidP="001561F3">
            <w:pPr>
              <w:rPr>
                <w:rFonts w:ascii="Times New Roman" w:hAnsi="Times New Roman" w:cs="Times New Roman"/>
                <w:b/>
                <w:bCs/>
              </w:rPr>
            </w:pPr>
            <w:r w:rsidRPr="00B62AE0">
              <w:rPr>
                <w:rFonts w:ascii="Times New Roman" w:hAnsi="Times New Roman" w:cs="Times New Roman"/>
                <w:b/>
                <w:bCs/>
              </w:rPr>
              <w:lastRenderedPageBreak/>
              <w:t>6.</w:t>
            </w:r>
          </w:p>
        </w:tc>
        <w:tc>
          <w:tcPr>
            <w:tcW w:w="3400" w:type="dxa"/>
            <w:tcBorders>
              <w:right w:val="single" w:sz="4" w:space="0" w:color="auto"/>
            </w:tcBorders>
          </w:tcPr>
          <w:p w:rsidR="00F305A1" w:rsidRPr="00B62AE0" w:rsidRDefault="00F305A1" w:rsidP="001561F3">
            <w:pPr>
              <w:rPr>
                <w:rFonts w:ascii="Times New Roman" w:hAnsi="Times New Roman" w:cs="Times New Roman"/>
                <w:b/>
                <w:bCs/>
                <w:lang w:val="en-US"/>
              </w:rPr>
            </w:pPr>
            <w:proofErr w:type="spellStart"/>
            <w:r w:rsidRPr="00B62AE0">
              <w:rPr>
                <w:rFonts w:ascii="Times New Roman" w:hAnsi="Times New Roman" w:cs="Times New Roman"/>
                <w:b/>
                <w:bCs/>
              </w:rPr>
              <w:t>Target</w:t>
            </w:r>
            <w:proofErr w:type="spellEnd"/>
            <w:r w:rsidRPr="00B62AE0">
              <w:rPr>
                <w:rFonts w:ascii="Times New Roman" w:hAnsi="Times New Roman" w:cs="Times New Roman"/>
                <w:b/>
                <w:bCs/>
              </w:rPr>
              <w:t xml:space="preserve"> </w:t>
            </w:r>
            <w:proofErr w:type="spellStart"/>
            <w:r w:rsidRPr="00B62AE0">
              <w:rPr>
                <w:rFonts w:ascii="Times New Roman" w:hAnsi="Times New Roman" w:cs="Times New Roman"/>
                <w:b/>
                <w:bCs/>
              </w:rPr>
              <w:t>group</w:t>
            </w:r>
            <w:proofErr w:type="spellEnd"/>
            <w:r w:rsidRPr="00B62AE0">
              <w:rPr>
                <w:rFonts w:ascii="Times New Roman" w:hAnsi="Times New Roman" w:cs="Times New Roman"/>
                <w:b/>
                <w:bCs/>
              </w:rPr>
              <w:t>:</w:t>
            </w:r>
          </w:p>
        </w:tc>
        <w:tc>
          <w:tcPr>
            <w:tcW w:w="5497" w:type="dxa"/>
            <w:tcBorders>
              <w:left w:val="single" w:sz="4" w:space="0" w:color="auto"/>
            </w:tcBorders>
          </w:tcPr>
          <w:p w:rsidR="00F305A1" w:rsidRPr="00B62AE0" w:rsidRDefault="00F305A1" w:rsidP="001561F3">
            <w:pPr>
              <w:rPr>
                <w:rFonts w:ascii="Times New Roman" w:hAnsi="Times New Roman" w:cs="Times New Roman"/>
                <w:lang w:val="en-US"/>
              </w:rPr>
            </w:pPr>
            <w:r w:rsidRPr="00B62AE0">
              <w:rPr>
                <w:rFonts w:ascii="Times New Roman" w:hAnsi="Times New Roman" w:cs="Times New Roman"/>
                <w:lang w:val="en-US"/>
              </w:rPr>
              <w:t>Children and adolescents (including disabled children, children and adolescents from low-income and disadvantaged families, minors registered with various types of registration), youth, parents, teachers of children's educational institutions, the population of the city and the region.</w:t>
            </w:r>
          </w:p>
        </w:tc>
      </w:tr>
      <w:tr w:rsidR="00F305A1" w:rsidRPr="00B62AE0" w:rsidTr="001561F3">
        <w:trPr>
          <w:trHeight w:val="549"/>
        </w:trPr>
        <w:tc>
          <w:tcPr>
            <w:tcW w:w="674" w:type="dxa"/>
            <w:tcBorders>
              <w:right w:val="single" w:sz="4" w:space="0" w:color="auto"/>
            </w:tcBorders>
          </w:tcPr>
          <w:p w:rsidR="00F305A1" w:rsidRPr="00B62AE0" w:rsidRDefault="00F305A1" w:rsidP="001561F3">
            <w:pPr>
              <w:rPr>
                <w:rFonts w:ascii="Times New Roman" w:hAnsi="Times New Roman" w:cs="Times New Roman"/>
                <w:b/>
                <w:bCs/>
              </w:rPr>
            </w:pPr>
            <w:r w:rsidRPr="00B62AE0">
              <w:rPr>
                <w:rFonts w:ascii="Times New Roman" w:hAnsi="Times New Roman" w:cs="Times New Roman"/>
                <w:b/>
                <w:bCs/>
              </w:rPr>
              <w:t>7.</w:t>
            </w:r>
          </w:p>
        </w:tc>
        <w:tc>
          <w:tcPr>
            <w:tcW w:w="3400" w:type="dxa"/>
            <w:tcBorders>
              <w:right w:val="single" w:sz="4" w:space="0" w:color="auto"/>
            </w:tcBorders>
          </w:tcPr>
          <w:p w:rsidR="00F305A1" w:rsidRPr="00B62AE0" w:rsidRDefault="00F305A1" w:rsidP="001561F3">
            <w:pPr>
              <w:rPr>
                <w:rFonts w:ascii="Times New Roman" w:hAnsi="Times New Roman" w:cs="Times New Roman"/>
                <w:b/>
                <w:bCs/>
                <w:lang w:val="en-US"/>
              </w:rPr>
            </w:pPr>
            <w:r w:rsidRPr="00B62AE0">
              <w:rPr>
                <w:rFonts w:ascii="Times New Roman" w:hAnsi="Times New Roman" w:cs="Times New Roman"/>
                <w:b/>
                <w:bCs/>
                <w:lang w:val="en-US"/>
              </w:rPr>
              <w:t>Brief description of project activities:</w:t>
            </w:r>
          </w:p>
        </w:tc>
        <w:tc>
          <w:tcPr>
            <w:tcW w:w="5497" w:type="dxa"/>
            <w:tcBorders>
              <w:left w:val="single" w:sz="4" w:space="0" w:color="auto"/>
              <w:bottom w:val="single" w:sz="4" w:space="0" w:color="auto"/>
            </w:tcBorders>
          </w:tcPr>
          <w:p w:rsidR="00F305A1" w:rsidRPr="00B62AE0" w:rsidRDefault="00F305A1" w:rsidP="001561F3">
            <w:pPr>
              <w:rPr>
                <w:rFonts w:ascii="Times New Roman" w:hAnsi="Times New Roman" w:cs="Times New Roman"/>
                <w:lang w:val="en-US"/>
              </w:rPr>
            </w:pPr>
            <w:r w:rsidRPr="00B62AE0">
              <w:rPr>
                <w:rFonts w:ascii="Times New Roman" w:hAnsi="Times New Roman" w:cs="Times New Roman"/>
                <w:lang w:val="en-US"/>
              </w:rPr>
              <w:t xml:space="preserve">For the library to hold creative </w:t>
            </w:r>
            <w:proofErr w:type="gramStart"/>
            <w:r w:rsidRPr="00B62AE0">
              <w:rPr>
                <w:rFonts w:ascii="Times New Roman" w:hAnsi="Times New Roman" w:cs="Times New Roman"/>
                <w:lang w:val="en-US"/>
              </w:rPr>
              <w:t>events,</w:t>
            </w:r>
            <w:proofErr w:type="gramEnd"/>
            <w:r w:rsidRPr="00B62AE0">
              <w:rPr>
                <w:rFonts w:ascii="Times New Roman" w:hAnsi="Times New Roman" w:cs="Times New Roman"/>
                <w:lang w:val="en-US"/>
              </w:rPr>
              <w:t xml:space="preserve"> a creative space is also needed - a summer outdoor reading room located in a convenient place for residents, which can be easily assembled using a pavilion tent, mobile shelves and plastic furniture.  Such a library platform will create a modern service area where anyone can become a reader without rules and conventions</w:t>
            </w:r>
            <w:proofErr w:type="gramStart"/>
            <w:r w:rsidRPr="00B62AE0">
              <w:rPr>
                <w:rFonts w:ascii="Times New Roman" w:hAnsi="Times New Roman" w:cs="Times New Roman"/>
                <w:lang w:val="en-US"/>
              </w:rPr>
              <w:t>;  to</w:t>
            </w:r>
            <w:proofErr w:type="gramEnd"/>
            <w:r w:rsidRPr="00B62AE0">
              <w:rPr>
                <w:rFonts w:ascii="Times New Roman" w:hAnsi="Times New Roman" w:cs="Times New Roman"/>
                <w:lang w:val="en-US"/>
              </w:rPr>
              <w:t xml:space="preserve"> present the richness and diversity of the book and magazine fund;  attract new readers to the walls of the library.</w:t>
            </w:r>
          </w:p>
          <w:p w:rsidR="00F305A1" w:rsidRPr="00B62AE0" w:rsidRDefault="00F305A1" w:rsidP="001561F3">
            <w:pPr>
              <w:rPr>
                <w:rFonts w:ascii="Times New Roman" w:hAnsi="Times New Roman" w:cs="Times New Roman"/>
                <w:b/>
                <w:lang w:val="en-US"/>
              </w:rPr>
            </w:pPr>
            <w:r w:rsidRPr="00B62AE0">
              <w:rPr>
                <w:rFonts w:ascii="Times New Roman" w:hAnsi="Times New Roman" w:cs="Times New Roman"/>
                <w:lang w:val="en-US"/>
              </w:rPr>
              <w:t>The summer reading room will become a place for intellectual and entertainment recreation for children and teenagers.  Here you can not only read books and magazines in comfortable conditions in the fresh air, but also take a reading speed test, fight in a poetry battle, draw your favorite character, take part in various competitions, master classes and tournaments in board games, etc.  etc.</w:t>
            </w:r>
          </w:p>
        </w:tc>
      </w:tr>
      <w:tr w:rsidR="00F305A1" w:rsidRPr="00B62AE0" w:rsidTr="001561F3">
        <w:trPr>
          <w:cantSplit/>
          <w:trHeight w:val="673"/>
        </w:trPr>
        <w:tc>
          <w:tcPr>
            <w:tcW w:w="674" w:type="dxa"/>
          </w:tcPr>
          <w:p w:rsidR="00F305A1" w:rsidRPr="00B62AE0" w:rsidRDefault="00F305A1" w:rsidP="001561F3">
            <w:pPr>
              <w:rPr>
                <w:rFonts w:ascii="Times New Roman" w:hAnsi="Times New Roman" w:cs="Times New Roman"/>
                <w:b/>
              </w:rPr>
            </w:pPr>
            <w:r w:rsidRPr="00B62AE0">
              <w:rPr>
                <w:rFonts w:ascii="Times New Roman" w:hAnsi="Times New Roman" w:cs="Times New Roman"/>
                <w:b/>
              </w:rPr>
              <w:t>8.</w:t>
            </w:r>
          </w:p>
        </w:tc>
        <w:tc>
          <w:tcPr>
            <w:tcW w:w="3400" w:type="dxa"/>
            <w:tcBorders>
              <w:right w:val="nil"/>
            </w:tcBorders>
          </w:tcPr>
          <w:p w:rsidR="00F305A1" w:rsidRPr="00B62AE0" w:rsidRDefault="00F305A1" w:rsidP="001561F3">
            <w:pPr>
              <w:jc w:val="center"/>
              <w:rPr>
                <w:rFonts w:ascii="Times New Roman" w:hAnsi="Times New Roman" w:cs="Times New Roman"/>
                <w:b/>
                <w:bCs/>
              </w:rPr>
            </w:pPr>
            <w:proofErr w:type="spellStart"/>
            <w:r w:rsidRPr="00B62AE0">
              <w:rPr>
                <w:rFonts w:ascii="Times New Roman" w:hAnsi="Times New Roman" w:cs="Times New Roman"/>
                <w:b/>
                <w:bCs/>
              </w:rPr>
              <w:t>Total</w:t>
            </w:r>
            <w:proofErr w:type="spellEnd"/>
            <w:r w:rsidRPr="00B62AE0">
              <w:rPr>
                <w:rFonts w:ascii="Times New Roman" w:hAnsi="Times New Roman" w:cs="Times New Roman"/>
                <w:b/>
                <w:bCs/>
              </w:rPr>
              <w:t xml:space="preserve"> </w:t>
            </w:r>
            <w:proofErr w:type="spellStart"/>
            <w:r w:rsidRPr="00B62AE0">
              <w:rPr>
                <w:rFonts w:ascii="Times New Roman" w:hAnsi="Times New Roman" w:cs="Times New Roman"/>
                <w:b/>
                <w:bCs/>
              </w:rPr>
              <w:t>Funding</w:t>
            </w:r>
            <w:proofErr w:type="spellEnd"/>
            <w:r w:rsidRPr="00B62AE0">
              <w:rPr>
                <w:rFonts w:ascii="Times New Roman" w:hAnsi="Times New Roman" w:cs="Times New Roman"/>
                <w:b/>
                <w:bCs/>
              </w:rPr>
              <w:t xml:space="preserve"> (USD): 15,500</w:t>
            </w:r>
          </w:p>
        </w:tc>
        <w:tc>
          <w:tcPr>
            <w:tcW w:w="5497" w:type="dxa"/>
            <w:tcBorders>
              <w:left w:val="nil"/>
            </w:tcBorders>
          </w:tcPr>
          <w:p w:rsidR="00F305A1" w:rsidRPr="00B62AE0" w:rsidRDefault="00F305A1" w:rsidP="001561F3">
            <w:pPr>
              <w:rPr>
                <w:rFonts w:ascii="Times New Roman" w:hAnsi="Times New Roman" w:cs="Times New Roman"/>
              </w:rPr>
            </w:pPr>
          </w:p>
        </w:tc>
      </w:tr>
      <w:tr w:rsidR="00F305A1" w:rsidRPr="00F305A1" w:rsidTr="001561F3">
        <w:trPr>
          <w:trHeight w:val="428"/>
        </w:trPr>
        <w:tc>
          <w:tcPr>
            <w:tcW w:w="4074" w:type="dxa"/>
            <w:gridSpan w:val="2"/>
          </w:tcPr>
          <w:p w:rsidR="00F305A1" w:rsidRPr="00B62AE0" w:rsidRDefault="00F305A1" w:rsidP="001561F3">
            <w:pPr>
              <w:ind w:left="96"/>
              <w:rPr>
                <w:rFonts w:ascii="Times New Roman" w:hAnsi="Times New Roman" w:cs="Times New Roman"/>
              </w:rPr>
            </w:pPr>
            <w:r w:rsidRPr="00B62AE0">
              <w:rPr>
                <w:rFonts w:ascii="Times New Roman" w:hAnsi="Times New Roman" w:cs="Times New Roman"/>
                <w:b/>
                <w:bCs/>
              </w:rPr>
              <w:t xml:space="preserve">              </w:t>
            </w:r>
            <w:proofErr w:type="spellStart"/>
            <w:r w:rsidRPr="00B62AE0">
              <w:rPr>
                <w:rFonts w:ascii="Times New Roman" w:hAnsi="Times New Roman" w:cs="Times New Roman"/>
                <w:b/>
                <w:bCs/>
              </w:rPr>
              <w:t>Source</w:t>
            </w:r>
            <w:proofErr w:type="spellEnd"/>
            <w:r w:rsidRPr="00B62AE0">
              <w:rPr>
                <w:rFonts w:ascii="Times New Roman" w:hAnsi="Times New Roman" w:cs="Times New Roman"/>
                <w:b/>
                <w:bCs/>
              </w:rPr>
              <w:t xml:space="preserve"> </w:t>
            </w:r>
            <w:proofErr w:type="spellStart"/>
            <w:r w:rsidRPr="00B62AE0">
              <w:rPr>
                <w:rFonts w:ascii="Times New Roman" w:hAnsi="Times New Roman" w:cs="Times New Roman"/>
                <w:b/>
                <w:bCs/>
              </w:rPr>
              <w:t>of</w:t>
            </w:r>
            <w:proofErr w:type="spellEnd"/>
            <w:r w:rsidRPr="00B62AE0">
              <w:rPr>
                <w:rFonts w:ascii="Times New Roman" w:hAnsi="Times New Roman" w:cs="Times New Roman"/>
                <w:b/>
                <w:bCs/>
              </w:rPr>
              <w:t xml:space="preserve"> </w:t>
            </w:r>
            <w:proofErr w:type="spellStart"/>
            <w:r w:rsidRPr="00B62AE0">
              <w:rPr>
                <w:rFonts w:ascii="Times New Roman" w:hAnsi="Times New Roman" w:cs="Times New Roman"/>
                <w:b/>
                <w:bCs/>
              </w:rPr>
              <w:t>financing</w:t>
            </w:r>
            <w:proofErr w:type="spellEnd"/>
          </w:p>
        </w:tc>
        <w:tc>
          <w:tcPr>
            <w:tcW w:w="5497" w:type="dxa"/>
          </w:tcPr>
          <w:p w:rsidR="00F305A1" w:rsidRPr="00B62AE0" w:rsidRDefault="00F305A1" w:rsidP="001561F3">
            <w:pPr>
              <w:rPr>
                <w:rFonts w:ascii="Times New Roman" w:hAnsi="Times New Roman" w:cs="Times New Roman"/>
                <w:lang w:val="en-US"/>
              </w:rPr>
            </w:pPr>
            <w:r w:rsidRPr="00B62AE0">
              <w:rPr>
                <w:rFonts w:ascii="Times New Roman" w:hAnsi="Times New Roman" w:cs="Times New Roman"/>
                <w:b/>
                <w:lang w:val="en-US"/>
              </w:rPr>
              <w:t>Amount of financing (in USD)</w:t>
            </w:r>
          </w:p>
        </w:tc>
      </w:tr>
      <w:tr w:rsidR="00F305A1" w:rsidRPr="00B62AE0" w:rsidTr="001561F3">
        <w:tblPrEx>
          <w:tblLook w:val="0000" w:firstRow="0" w:lastRow="0" w:firstColumn="0" w:lastColumn="0" w:noHBand="0" w:noVBand="0"/>
        </w:tblPrEx>
        <w:trPr>
          <w:trHeight w:val="406"/>
        </w:trPr>
        <w:tc>
          <w:tcPr>
            <w:tcW w:w="4074" w:type="dxa"/>
            <w:gridSpan w:val="2"/>
          </w:tcPr>
          <w:p w:rsidR="00F305A1" w:rsidRPr="00B62AE0" w:rsidRDefault="00F305A1" w:rsidP="001561F3">
            <w:pPr>
              <w:ind w:left="487"/>
              <w:rPr>
                <w:rFonts w:ascii="Times New Roman" w:hAnsi="Times New Roman" w:cs="Times New Roman"/>
              </w:rPr>
            </w:pPr>
            <w:r w:rsidRPr="00B62AE0">
              <w:rPr>
                <w:rFonts w:ascii="Times New Roman" w:hAnsi="Times New Roman" w:cs="Times New Roman"/>
                <w:b/>
                <w:bCs/>
                <w:lang w:val="en-US"/>
              </w:rPr>
              <w:t xml:space="preserve">            </w:t>
            </w:r>
            <w:proofErr w:type="spellStart"/>
            <w:r w:rsidRPr="00B62AE0">
              <w:rPr>
                <w:rFonts w:ascii="Times New Roman" w:hAnsi="Times New Roman" w:cs="Times New Roman"/>
                <w:b/>
                <w:bCs/>
              </w:rPr>
              <w:t>Donor</w:t>
            </w:r>
            <w:proofErr w:type="spellEnd"/>
            <w:r w:rsidRPr="00B62AE0">
              <w:rPr>
                <w:rFonts w:ascii="Times New Roman" w:hAnsi="Times New Roman" w:cs="Times New Roman"/>
                <w:b/>
                <w:bCs/>
              </w:rPr>
              <w:t xml:space="preserve"> </w:t>
            </w:r>
            <w:proofErr w:type="spellStart"/>
            <w:r w:rsidRPr="00B62AE0">
              <w:rPr>
                <w:rFonts w:ascii="Times New Roman" w:hAnsi="Times New Roman" w:cs="Times New Roman"/>
                <w:b/>
                <w:bCs/>
              </w:rPr>
              <w:t>funds</w:t>
            </w:r>
            <w:proofErr w:type="spellEnd"/>
          </w:p>
        </w:tc>
        <w:tc>
          <w:tcPr>
            <w:tcW w:w="5497" w:type="dxa"/>
          </w:tcPr>
          <w:p w:rsidR="00F305A1" w:rsidRPr="00B62AE0" w:rsidRDefault="00F305A1" w:rsidP="001561F3">
            <w:pPr>
              <w:rPr>
                <w:rFonts w:ascii="Times New Roman" w:hAnsi="Times New Roman" w:cs="Times New Roman"/>
              </w:rPr>
            </w:pPr>
            <w:r w:rsidRPr="00B62AE0">
              <w:rPr>
                <w:rFonts w:ascii="Times New Roman" w:hAnsi="Times New Roman" w:cs="Times New Roman"/>
                <w:b/>
              </w:rPr>
              <w:t>15000</w:t>
            </w:r>
          </w:p>
        </w:tc>
      </w:tr>
      <w:tr w:rsidR="00F305A1" w:rsidRPr="00B62AE0" w:rsidTr="001561F3">
        <w:tblPrEx>
          <w:tblLook w:val="0000" w:firstRow="0" w:lastRow="0" w:firstColumn="0" w:lastColumn="0" w:noHBand="0" w:noVBand="0"/>
        </w:tblPrEx>
        <w:trPr>
          <w:trHeight w:val="411"/>
        </w:trPr>
        <w:tc>
          <w:tcPr>
            <w:tcW w:w="4074" w:type="dxa"/>
            <w:gridSpan w:val="2"/>
          </w:tcPr>
          <w:p w:rsidR="00F305A1" w:rsidRPr="00B62AE0" w:rsidRDefault="00F305A1" w:rsidP="001561F3">
            <w:pPr>
              <w:ind w:left="487"/>
              <w:rPr>
                <w:rFonts w:ascii="Times New Roman" w:hAnsi="Times New Roman" w:cs="Times New Roman"/>
              </w:rPr>
            </w:pPr>
            <w:r w:rsidRPr="00B62AE0">
              <w:rPr>
                <w:rFonts w:ascii="Times New Roman" w:hAnsi="Times New Roman" w:cs="Times New Roman"/>
                <w:b/>
                <w:bCs/>
              </w:rPr>
              <w:t xml:space="preserve">           </w:t>
            </w:r>
            <w:proofErr w:type="spellStart"/>
            <w:r w:rsidRPr="00B62AE0">
              <w:rPr>
                <w:rFonts w:ascii="Times New Roman" w:hAnsi="Times New Roman" w:cs="Times New Roman"/>
                <w:b/>
                <w:bCs/>
              </w:rPr>
              <w:t>Co-financing</w:t>
            </w:r>
            <w:proofErr w:type="spellEnd"/>
          </w:p>
        </w:tc>
        <w:tc>
          <w:tcPr>
            <w:tcW w:w="5497" w:type="dxa"/>
          </w:tcPr>
          <w:p w:rsidR="00F305A1" w:rsidRPr="00B62AE0" w:rsidRDefault="00F305A1" w:rsidP="001561F3">
            <w:pPr>
              <w:rPr>
                <w:rFonts w:ascii="Times New Roman" w:hAnsi="Times New Roman" w:cs="Times New Roman"/>
                <w:b/>
              </w:rPr>
            </w:pPr>
            <w:r w:rsidRPr="00B62AE0">
              <w:rPr>
                <w:rFonts w:ascii="Times New Roman" w:hAnsi="Times New Roman" w:cs="Times New Roman"/>
                <w:b/>
              </w:rPr>
              <w:t>500</w:t>
            </w:r>
          </w:p>
        </w:tc>
      </w:tr>
      <w:tr w:rsidR="00F305A1" w:rsidRPr="00F305A1" w:rsidTr="001561F3">
        <w:tblPrEx>
          <w:tblLook w:val="0000" w:firstRow="0" w:lastRow="0" w:firstColumn="0" w:lastColumn="0" w:noHBand="0" w:noVBand="0"/>
        </w:tblPrEx>
        <w:trPr>
          <w:trHeight w:val="1174"/>
        </w:trPr>
        <w:tc>
          <w:tcPr>
            <w:tcW w:w="674" w:type="dxa"/>
          </w:tcPr>
          <w:p w:rsidR="00F305A1" w:rsidRPr="00B62AE0" w:rsidRDefault="00F305A1" w:rsidP="001561F3">
            <w:pPr>
              <w:rPr>
                <w:rFonts w:ascii="Times New Roman" w:hAnsi="Times New Roman" w:cs="Times New Roman"/>
                <w:b/>
              </w:rPr>
            </w:pPr>
            <w:r w:rsidRPr="00B62AE0">
              <w:rPr>
                <w:rFonts w:ascii="Times New Roman" w:hAnsi="Times New Roman" w:cs="Times New Roman"/>
                <w:b/>
              </w:rPr>
              <w:t>9.</w:t>
            </w:r>
          </w:p>
        </w:tc>
        <w:tc>
          <w:tcPr>
            <w:tcW w:w="3400" w:type="dxa"/>
          </w:tcPr>
          <w:p w:rsidR="00F305A1" w:rsidRPr="00B62AE0" w:rsidRDefault="00F305A1" w:rsidP="001561F3">
            <w:pPr>
              <w:rPr>
                <w:rFonts w:ascii="Times New Roman" w:hAnsi="Times New Roman" w:cs="Times New Roman"/>
                <w:lang w:val="en-US"/>
              </w:rPr>
            </w:pPr>
            <w:r w:rsidRPr="00B62AE0">
              <w:rPr>
                <w:rFonts w:ascii="Times New Roman" w:hAnsi="Times New Roman" w:cs="Times New Roman"/>
                <w:b/>
                <w:bCs/>
                <w:lang w:val="en-US"/>
              </w:rPr>
              <w:t>Location of the project (region / district, city):</w:t>
            </w:r>
          </w:p>
        </w:tc>
        <w:tc>
          <w:tcPr>
            <w:tcW w:w="5497" w:type="dxa"/>
          </w:tcPr>
          <w:p w:rsidR="00F305A1" w:rsidRPr="00B62AE0" w:rsidRDefault="00F305A1" w:rsidP="001561F3">
            <w:pPr>
              <w:rPr>
                <w:rFonts w:ascii="Times New Roman" w:hAnsi="Times New Roman" w:cs="Times New Roman"/>
                <w:lang w:val="en-US"/>
              </w:rPr>
            </w:pPr>
            <w:r w:rsidRPr="00B62AE0">
              <w:rPr>
                <w:rFonts w:ascii="Times New Roman" w:hAnsi="Times New Roman" w:cs="Times New Roman"/>
                <w:lang w:val="en-US"/>
              </w:rPr>
              <w:t xml:space="preserve">Vitebsk region, </w:t>
            </w:r>
            <w:proofErr w:type="spellStart"/>
            <w:r w:rsidRPr="00B62AE0">
              <w:rPr>
                <w:rFonts w:ascii="Times New Roman" w:hAnsi="Times New Roman" w:cs="Times New Roman"/>
                <w:lang w:val="en-US"/>
              </w:rPr>
              <w:t>Lepel</w:t>
            </w:r>
            <w:proofErr w:type="spellEnd"/>
            <w:r w:rsidRPr="00B62AE0">
              <w:rPr>
                <w:rFonts w:ascii="Times New Roman" w:hAnsi="Times New Roman" w:cs="Times New Roman"/>
                <w:lang w:val="en-US"/>
              </w:rPr>
              <w:t xml:space="preserve"> district, </w:t>
            </w:r>
            <w:proofErr w:type="spellStart"/>
            <w:r w:rsidRPr="00B62AE0">
              <w:rPr>
                <w:rFonts w:ascii="Times New Roman" w:hAnsi="Times New Roman" w:cs="Times New Roman"/>
                <w:lang w:val="en-US"/>
              </w:rPr>
              <w:t>Lepel</w:t>
            </w:r>
            <w:proofErr w:type="spellEnd"/>
          </w:p>
        </w:tc>
      </w:tr>
      <w:tr w:rsidR="00F305A1" w:rsidRPr="00F305A1" w:rsidTr="001561F3">
        <w:tblPrEx>
          <w:tblLook w:val="0000" w:firstRow="0" w:lastRow="0" w:firstColumn="0" w:lastColumn="0" w:noHBand="0" w:noVBand="0"/>
        </w:tblPrEx>
        <w:trPr>
          <w:trHeight w:val="1597"/>
        </w:trPr>
        <w:tc>
          <w:tcPr>
            <w:tcW w:w="674" w:type="dxa"/>
          </w:tcPr>
          <w:p w:rsidR="00F305A1" w:rsidRPr="00B62AE0" w:rsidRDefault="00F305A1" w:rsidP="001561F3">
            <w:pPr>
              <w:rPr>
                <w:rFonts w:ascii="Times New Roman" w:hAnsi="Times New Roman" w:cs="Times New Roman"/>
                <w:b/>
              </w:rPr>
            </w:pPr>
            <w:r w:rsidRPr="00B62AE0">
              <w:rPr>
                <w:rFonts w:ascii="Times New Roman" w:hAnsi="Times New Roman" w:cs="Times New Roman"/>
                <w:b/>
              </w:rPr>
              <w:t>10.</w:t>
            </w:r>
          </w:p>
        </w:tc>
        <w:tc>
          <w:tcPr>
            <w:tcW w:w="3400" w:type="dxa"/>
          </w:tcPr>
          <w:p w:rsidR="00F305A1" w:rsidRPr="00B62AE0" w:rsidRDefault="00F305A1" w:rsidP="001561F3">
            <w:pPr>
              <w:rPr>
                <w:rFonts w:ascii="Times New Roman" w:hAnsi="Times New Roman" w:cs="Times New Roman"/>
              </w:rPr>
            </w:pPr>
            <w:proofErr w:type="spellStart"/>
            <w:r w:rsidRPr="00B62AE0">
              <w:rPr>
                <w:rFonts w:ascii="Times New Roman" w:hAnsi="Times New Roman" w:cs="Times New Roman"/>
                <w:b/>
                <w:bCs/>
              </w:rPr>
              <w:t>The</w:t>
            </w:r>
            <w:proofErr w:type="spellEnd"/>
            <w:r w:rsidRPr="00B62AE0">
              <w:rPr>
                <w:rFonts w:ascii="Times New Roman" w:hAnsi="Times New Roman" w:cs="Times New Roman"/>
                <w:b/>
                <w:bCs/>
              </w:rPr>
              <w:t xml:space="preserve"> </w:t>
            </w:r>
            <w:proofErr w:type="spellStart"/>
            <w:r w:rsidRPr="00B62AE0">
              <w:rPr>
                <w:rFonts w:ascii="Times New Roman" w:hAnsi="Times New Roman" w:cs="Times New Roman"/>
                <w:b/>
                <w:bCs/>
              </w:rPr>
              <w:t>contact</w:t>
            </w:r>
            <w:proofErr w:type="spellEnd"/>
            <w:r w:rsidRPr="00B62AE0">
              <w:rPr>
                <w:rFonts w:ascii="Times New Roman" w:hAnsi="Times New Roman" w:cs="Times New Roman"/>
                <w:b/>
                <w:bCs/>
              </w:rPr>
              <w:t xml:space="preserve"> </w:t>
            </w:r>
            <w:proofErr w:type="spellStart"/>
            <w:r w:rsidRPr="00B62AE0">
              <w:rPr>
                <w:rFonts w:ascii="Times New Roman" w:hAnsi="Times New Roman" w:cs="Times New Roman"/>
                <w:b/>
                <w:bCs/>
              </w:rPr>
              <w:t>person</w:t>
            </w:r>
            <w:proofErr w:type="spellEnd"/>
            <w:r w:rsidRPr="00B62AE0">
              <w:rPr>
                <w:rFonts w:ascii="Times New Roman" w:hAnsi="Times New Roman" w:cs="Times New Roman"/>
                <w:b/>
                <w:bCs/>
              </w:rPr>
              <w:t>:</w:t>
            </w:r>
          </w:p>
        </w:tc>
        <w:tc>
          <w:tcPr>
            <w:tcW w:w="5497" w:type="dxa"/>
          </w:tcPr>
          <w:p w:rsidR="00F305A1" w:rsidRPr="00B62AE0" w:rsidRDefault="00F305A1" w:rsidP="001561F3">
            <w:pPr>
              <w:rPr>
                <w:rFonts w:ascii="Times New Roman" w:hAnsi="Times New Roman" w:cs="Times New Roman"/>
                <w:lang w:val="en-US"/>
              </w:rPr>
            </w:pPr>
            <w:proofErr w:type="spellStart"/>
            <w:r w:rsidRPr="00B62AE0">
              <w:rPr>
                <w:rFonts w:ascii="Times New Roman" w:hAnsi="Times New Roman" w:cs="Times New Roman"/>
                <w:lang w:val="en-US"/>
              </w:rPr>
              <w:t>Mazgo</w:t>
            </w:r>
            <w:proofErr w:type="spellEnd"/>
            <w:r w:rsidRPr="00B62AE0">
              <w:rPr>
                <w:rFonts w:ascii="Times New Roman" w:hAnsi="Times New Roman" w:cs="Times New Roman"/>
                <w:lang w:val="en-US"/>
              </w:rPr>
              <w:t xml:space="preserve"> Elena </w:t>
            </w:r>
            <w:proofErr w:type="spellStart"/>
            <w:r w:rsidRPr="00B62AE0">
              <w:rPr>
                <w:rFonts w:ascii="Times New Roman" w:hAnsi="Times New Roman" w:cs="Times New Roman"/>
                <w:lang w:val="en-US"/>
              </w:rPr>
              <w:t>Viktorovna</w:t>
            </w:r>
            <w:proofErr w:type="spellEnd"/>
            <w:r w:rsidRPr="00B62AE0">
              <w:rPr>
                <w:rFonts w:ascii="Times New Roman" w:hAnsi="Times New Roman" w:cs="Times New Roman"/>
                <w:lang w:val="en-US"/>
              </w:rPr>
              <w:t>, Director of the State Institution of Culture "</w:t>
            </w:r>
            <w:proofErr w:type="spellStart"/>
            <w:r w:rsidRPr="00B62AE0">
              <w:rPr>
                <w:rFonts w:ascii="Times New Roman" w:hAnsi="Times New Roman" w:cs="Times New Roman"/>
                <w:lang w:val="en-US"/>
              </w:rPr>
              <w:t>Lepel</w:t>
            </w:r>
            <w:proofErr w:type="spellEnd"/>
            <w:r w:rsidRPr="00B62AE0">
              <w:rPr>
                <w:rFonts w:ascii="Times New Roman" w:hAnsi="Times New Roman" w:cs="Times New Roman"/>
                <w:lang w:val="en-US"/>
              </w:rPr>
              <w:t xml:space="preserve"> Centralized Library System", contact phone:8 (02132) 3 62 07; +375(29) 516 81 93 </w:t>
            </w:r>
          </w:p>
          <w:p w:rsidR="00F305A1" w:rsidRPr="00F305A1" w:rsidRDefault="00F305A1" w:rsidP="001561F3">
            <w:pPr>
              <w:rPr>
                <w:rFonts w:ascii="Times New Roman" w:hAnsi="Times New Roman" w:cs="Times New Roman"/>
                <w:lang w:val="en-US"/>
              </w:rPr>
            </w:pPr>
            <w:r w:rsidRPr="00B62AE0">
              <w:rPr>
                <w:rFonts w:ascii="Times New Roman" w:hAnsi="Times New Roman" w:cs="Times New Roman"/>
                <w:lang w:val="en-US"/>
              </w:rPr>
              <w:t xml:space="preserve">e-mail: </w:t>
            </w:r>
            <w:r w:rsidRPr="00F305A1">
              <w:rPr>
                <w:rFonts w:ascii="Times New Roman" w:hAnsi="Times New Roman" w:cs="Times New Roman"/>
                <w:b/>
                <w:bCs/>
                <w:lang w:val="en-US"/>
              </w:rPr>
              <w:t>lepelcbs@lepel.vitebsk-region.gov.by</w:t>
            </w:r>
          </w:p>
          <w:p w:rsidR="00F305A1" w:rsidRPr="00F305A1" w:rsidRDefault="00F305A1" w:rsidP="001561F3">
            <w:pPr>
              <w:rPr>
                <w:rFonts w:ascii="Times New Roman" w:hAnsi="Times New Roman" w:cs="Times New Roman"/>
                <w:lang w:val="en-US"/>
              </w:rPr>
            </w:pPr>
          </w:p>
        </w:tc>
      </w:tr>
    </w:tbl>
    <w:p w:rsidR="00F305A1" w:rsidRPr="00F305A1" w:rsidRDefault="00F305A1" w:rsidP="00F305A1">
      <w:pPr>
        <w:rPr>
          <w:rFonts w:ascii="Times New Roman" w:eastAsia="Calibri" w:hAnsi="Times New Roman" w:cs="Times New Roman"/>
          <w:sz w:val="32"/>
          <w:szCs w:val="32"/>
          <w:lang w:val="en-US" w:eastAsia="en-US"/>
        </w:rPr>
      </w:pPr>
    </w:p>
    <w:p w:rsidR="00F305A1" w:rsidRPr="00B62AE0" w:rsidRDefault="00F305A1" w:rsidP="00F305A1">
      <w:pPr>
        <w:jc w:val="center"/>
        <w:rPr>
          <w:rFonts w:ascii="Times New Roman" w:eastAsia="Calibri" w:hAnsi="Times New Roman" w:cs="Times New Roman"/>
          <w:sz w:val="32"/>
          <w:szCs w:val="32"/>
          <w:lang w:val="en-US" w:eastAsia="en-US"/>
        </w:rPr>
      </w:pPr>
      <w:r w:rsidRPr="00B62AE0">
        <w:rPr>
          <w:rFonts w:ascii="Times New Roman" w:eastAsia="Calibri" w:hAnsi="Times New Roman" w:cs="Times New Roman"/>
          <w:b/>
          <w:sz w:val="32"/>
          <w:szCs w:val="32"/>
          <w:lang w:val="en-US" w:eastAsia="en-US"/>
        </w:rPr>
        <w:t>We look forward to collaborating!</w:t>
      </w:r>
    </w:p>
    <w:p w:rsidR="002D1783" w:rsidRPr="00F305A1" w:rsidRDefault="002D1783" w:rsidP="00F305A1">
      <w:pPr>
        <w:tabs>
          <w:tab w:val="left" w:pos="2488"/>
        </w:tabs>
        <w:rPr>
          <w:rFonts w:ascii="Times New Roman" w:hAnsi="Times New Roman" w:cs="Times New Roman"/>
          <w:sz w:val="28"/>
          <w:szCs w:val="28"/>
          <w:lang w:val="en-US"/>
        </w:rPr>
      </w:pPr>
    </w:p>
    <w:sectPr w:rsidR="002D1783" w:rsidRPr="00F305A1" w:rsidSect="009E7216">
      <w:pgSz w:w="11906" w:h="16838"/>
      <w:pgMar w:top="96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31E2D"/>
    <w:multiLevelType w:val="hybridMultilevel"/>
    <w:tmpl w:val="0FBE6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8D65FF"/>
    <w:multiLevelType w:val="hybridMultilevel"/>
    <w:tmpl w:val="44723DAC"/>
    <w:lvl w:ilvl="0" w:tplc="50CE89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8B7"/>
    <w:rsid w:val="00010B11"/>
    <w:rsid w:val="00013952"/>
    <w:rsid w:val="00035D35"/>
    <w:rsid w:val="00091103"/>
    <w:rsid w:val="00150919"/>
    <w:rsid w:val="001C18B7"/>
    <w:rsid w:val="002D1783"/>
    <w:rsid w:val="003168CF"/>
    <w:rsid w:val="00382327"/>
    <w:rsid w:val="0039552B"/>
    <w:rsid w:val="003B0A14"/>
    <w:rsid w:val="004574B3"/>
    <w:rsid w:val="00575B44"/>
    <w:rsid w:val="005B5943"/>
    <w:rsid w:val="005D7FDF"/>
    <w:rsid w:val="005E27DF"/>
    <w:rsid w:val="0063137E"/>
    <w:rsid w:val="006D2065"/>
    <w:rsid w:val="00701939"/>
    <w:rsid w:val="00721808"/>
    <w:rsid w:val="00735F24"/>
    <w:rsid w:val="00753E37"/>
    <w:rsid w:val="00786BB8"/>
    <w:rsid w:val="007F4CD7"/>
    <w:rsid w:val="008F722F"/>
    <w:rsid w:val="009B5FD8"/>
    <w:rsid w:val="009E7216"/>
    <w:rsid w:val="00A00E85"/>
    <w:rsid w:val="00A31A12"/>
    <w:rsid w:val="00A74AD3"/>
    <w:rsid w:val="00AD718A"/>
    <w:rsid w:val="00B0239B"/>
    <w:rsid w:val="00C136B6"/>
    <w:rsid w:val="00D1448B"/>
    <w:rsid w:val="00D2760F"/>
    <w:rsid w:val="00D5671B"/>
    <w:rsid w:val="00DE605F"/>
    <w:rsid w:val="00E057B5"/>
    <w:rsid w:val="00F1118A"/>
    <w:rsid w:val="00F21E58"/>
    <w:rsid w:val="00F305A1"/>
    <w:rsid w:val="00FE2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71B"/>
  </w:style>
  <w:style w:type="paragraph" w:styleId="1">
    <w:name w:val="heading 1"/>
    <w:basedOn w:val="a"/>
    <w:link w:val="10"/>
    <w:uiPriority w:val="9"/>
    <w:qFormat/>
    <w:rsid w:val="00B023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239B"/>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0239B"/>
    <w:rPr>
      <w:b/>
      <w:bCs/>
    </w:rPr>
  </w:style>
  <w:style w:type="character" w:styleId="a4">
    <w:name w:val="Emphasis"/>
    <w:basedOn w:val="a0"/>
    <w:uiPriority w:val="20"/>
    <w:qFormat/>
    <w:rsid w:val="00B0239B"/>
    <w:rPr>
      <w:i/>
      <w:iCs/>
    </w:rPr>
  </w:style>
  <w:style w:type="paragraph" w:styleId="a5">
    <w:name w:val="List Paragraph"/>
    <w:basedOn w:val="a"/>
    <w:uiPriority w:val="34"/>
    <w:qFormat/>
    <w:rsid w:val="00B0239B"/>
    <w:pPr>
      <w:ind w:left="720"/>
      <w:contextualSpacing/>
    </w:pPr>
  </w:style>
  <w:style w:type="paragraph" w:styleId="a6">
    <w:name w:val="Normal (Web)"/>
    <w:basedOn w:val="a"/>
    <w:uiPriority w:val="99"/>
    <w:rsid w:val="001C18B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1C18B7"/>
    <w:rPr>
      <w:color w:val="0000FF" w:themeColor="hyperlink"/>
      <w:u w:val="single"/>
    </w:rPr>
  </w:style>
  <w:style w:type="table" w:styleId="a8">
    <w:name w:val="Table Grid"/>
    <w:basedOn w:val="a1"/>
    <w:uiPriority w:val="59"/>
    <w:rsid w:val="001C18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1C18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18B7"/>
    <w:rPr>
      <w:rFonts w:ascii="Tahoma" w:hAnsi="Tahoma" w:cs="Tahoma"/>
      <w:sz w:val="16"/>
      <w:szCs w:val="16"/>
    </w:rPr>
  </w:style>
  <w:style w:type="table" w:customStyle="1" w:styleId="11">
    <w:name w:val="Сетка таблицы1"/>
    <w:basedOn w:val="a1"/>
    <w:next w:val="a8"/>
    <w:uiPriority w:val="59"/>
    <w:rsid w:val="00F305A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71B"/>
  </w:style>
  <w:style w:type="paragraph" w:styleId="1">
    <w:name w:val="heading 1"/>
    <w:basedOn w:val="a"/>
    <w:link w:val="10"/>
    <w:uiPriority w:val="9"/>
    <w:qFormat/>
    <w:rsid w:val="00B023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239B"/>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0239B"/>
    <w:rPr>
      <w:b/>
      <w:bCs/>
    </w:rPr>
  </w:style>
  <w:style w:type="character" w:styleId="a4">
    <w:name w:val="Emphasis"/>
    <w:basedOn w:val="a0"/>
    <w:uiPriority w:val="20"/>
    <w:qFormat/>
    <w:rsid w:val="00B0239B"/>
    <w:rPr>
      <w:i/>
      <w:iCs/>
    </w:rPr>
  </w:style>
  <w:style w:type="paragraph" w:styleId="a5">
    <w:name w:val="List Paragraph"/>
    <w:basedOn w:val="a"/>
    <w:uiPriority w:val="34"/>
    <w:qFormat/>
    <w:rsid w:val="00B0239B"/>
    <w:pPr>
      <w:ind w:left="720"/>
      <w:contextualSpacing/>
    </w:pPr>
  </w:style>
  <w:style w:type="paragraph" w:styleId="a6">
    <w:name w:val="Normal (Web)"/>
    <w:basedOn w:val="a"/>
    <w:uiPriority w:val="99"/>
    <w:rsid w:val="001C18B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1C18B7"/>
    <w:rPr>
      <w:color w:val="0000FF" w:themeColor="hyperlink"/>
      <w:u w:val="single"/>
    </w:rPr>
  </w:style>
  <w:style w:type="table" w:styleId="a8">
    <w:name w:val="Table Grid"/>
    <w:basedOn w:val="a1"/>
    <w:uiPriority w:val="59"/>
    <w:rsid w:val="001C18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1C18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18B7"/>
    <w:rPr>
      <w:rFonts w:ascii="Tahoma" w:hAnsi="Tahoma" w:cs="Tahoma"/>
      <w:sz w:val="16"/>
      <w:szCs w:val="16"/>
    </w:rPr>
  </w:style>
  <w:style w:type="table" w:customStyle="1" w:styleId="11">
    <w:name w:val="Сетка таблицы1"/>
    <w:basedOn w:val="a1"/>
    <w:next w:val="a8"/>
    <w:uiPriority w:val="59"/>
    <w:rsid w:val="00F305A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4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482D6-8FB8-4E96-AE3F-80B208506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Pages>
  <Words>1169</Words>
  <Characters>6665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24</cp:revision>
  <cp:lastPrinted>2020-12-01T06:40:00Z</cp:lastPrinted>
  <dcterms:created xsi:type="dcterms:W3CDTF">2020-11-17T08:01:00Z</dcterms:created>
  <dcterms:modified xsi:type="dcterms:W3CDTF">2024-03-26T05:58:00Z</dcterms:modified>
</cp:coreProperties>
</file>