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E" w:rsidRPr="00BF36AE" w:rsidRDefault="00BF36AE" w:rsidP="00AC59B2">
      <w:pPr>
        <w:pStyle w:val="newncpi"/>
        <w:ind w:firstLine="0"/>
        <w:jc w:val="center"/>
      </w:pPr>
      <w:bookmarkStart w:id="0" w:name="a1"/>
      <w:bookmarkEnd w:id="0"/>
      <w:r w:rsidRPr="00BF36AE">
        <w:rPr>
          <w:rStyle w:val="name"/>
        </w:rPr>
        <w:t>УКАЗ </w:t>
      </w:r>
      <w:r w:rsidRPr="00BF36AE">
        <w:rPr>
          <w:rStyle w:val="promulgator"/>
        </w:rPr>
        <w:t>ПРЕЗИДЕНТА РЕСПУБЛИКИ БЕЛАРУСЬ</w:t>
      </w:r>
    </w:p>
    <w:p w:rsidR="00BF36AE" w:rsidRPr="00BF36AE" w:rsidRDefault="00BF36AE" w:rsidP="00BF36AE">
      <w:pPr>
        <w:pStyle w:val="newncpi"/>
        <w:ind w:firstLine="0"/>
        <w:jc w:val="center"/>
      </w:pPr>
      <w:r w:rsidRPr="00BF36AE">
        <w:rPr>
          <w:rStyle w:val="datepr"/>
        </w:rPr>
        <w:t>14 июня 2007 г.</w:t>
      </w:r>
      <w:r w:rsidRPr="00BF36AE">
        <w:rPr>
          <w:rStyle w:val="number"/>
        </w:rPr>
        <w:t xml:space="preserve"> № 273</w:t>
      </w:r>
    </w:p>
    <w:p w:rsidR="00BF36AE" w:rsidRPr="00BF36AE" w:rsidRDefault="00BF36AE" w:rsidP="00BF36AE">
      <w:pPr>
        <w:pStyle w:val="1"/>
      </w:pPr>
      <w:r w:rsidRPr="00BF36AE">
        <w:t>О повышении заработной платы отдельным категориям молодых специалистов</w:t>
      </w:r>
    </w:p>
    <w:p w:rsidR="00BF36AE" w:rsidRPr="00BF36AE" w:rsidRDefault="00BF36AE" w:rsidP="00BF36AE">
      <w:pPr>
        <w:pStyle w:val="changei"/>
      </w:pPr>
      <w:r w:rsidRPr="00BF36AE">
        <w:t>Изменения и дополнения:</w:t>
      </w:r>
    </w:p>
    <w:p w:rsidR="00BF36AE" w:rsidRPr="00BF36AE" w:rsidRDefault="00BF36AE" w:rsidP="00BF36AE">
      <w:pPr>
        <w:pStyle w:val="changeadd"/>
      </w:pPr>
      <w:r w:rsidRPr="00BF36AE">
        <w:t>Указ Президента Республики Беларусь от 26 апреля 2010 г. № 199 (Национальный реестр правовых актов Республики Беларусь, 2010 г., № 105, 1/11578);</w:t>
      </w:r>
    </w:p>
    <w:p w:rsidR="00BF36AE" w:rsidRPr="00BF36AE" w:rsidRDefault="00BF36AE" w:rsidP="00BF36AE">
      <w:pPr>
        <w:pStyle w:val="changeadd"/>
      </w:pPr>
      <w:r w:rsidRPr="00BF36AE">
        <w:t>Указ Президента Республики Беларусь от 1 декабря 2014 г. № 552 (Национальный правовой Интернет-портал Республики Беларусь, 04.12.2014, 1/15431)</w:t>
      </w:r>
    </w:p>
    <w:p w:rsidR="00BF36AE" w:rsidRPr="00BF36AE" w:rsidRDefault="00BF36AE" w:rsidP="00BF36AE">
      <w:pPr>
        <w:pStyle w:val="newncpi"/>
      </w:pPr>
      <w:r w:rsidRPr="00BF36AE">
        <w:t> </w:t>
      </w:r>
    </w:p>
    <w:p w:rsidR="00BF36AE" w:rsidRPr="00BF36AE" w:rsidRDefault="00BF36AE" w:rsidP="00AC59B2">
      <w:pPr>
        <w:pStyle w:val="preamble"/>
        <w:spacing w:before="0" w:after="0"/>
      </w:pPr>
      <w:r w:rsidRPr="00BF36AE">
        <w:t xml:space="preserve">В целях стимулирования труда отдельных категорий молодых специалистов, работающих в государственных организациях, </w:t>
      </w:r>
      <w:r w:rsidRPr="00BF36AE">
        <w:rPr>
          <w:rStyle w:val="razr"/>
        </w:rPr>
        <w:t>постановляю:</w:t>
      </w:r>
    </w:p>
    <w:p w:rsidR="00BF36AE" w:rsidRPr="00BF36AE" w:rsidRDefault="00BF36AE" w:rsidP="00AC59B2">
      <w:pPr>
        <w:pStyle w:val="point"/>
        <w:spacing w:before="0" w:after="0"/>
      </w:pPr>
      <w:bookmarkStart w:id="1" w:name="a5"/>
      <w:bookmarkEnd w:id="1"/>
      <w:r w:rsidRPr="00BF36AE">
        <w:t>1. Повысить тарифные ставки (оклады) на 50 процентов молодым специалистам* с высшим образованием, включенным в банки данных одаренной и талантливой молодежи и принятым на работу в организации, финансируемые из бюджета.</w:t>
      </w:r>
    </w:p>
    <w:p w:rsidR="00BF36AE" w:rsidRPr="00BF36AE" w:rsidRDefault="00BF36AE" w:rsidP="00AC59B2">
      <w:pPr>
        <w:pStyle w:val="snoskiline"/>
      </w:pPr>
      <w:r w:rsidRPr="00BF36AE">
        <w:t>______________________________</w:t>
      </w:r>
    </w:p>
    <w:p w:rsidR="00BF36AE" w:rsidRDefault="00BF36AE" w:rsidP="00AC59B2">
      <w:pPr>
        <w:pStyle w:val="snoski"/>
        <w:spacing w:before="0" w:after="0"/>
      </w:pPr>
      <w:bookmarkStart w:id="2" w:name="a7"/>
      <w:bookmarkEnd w:id="2"/>
      <w:r w:rsidRPr="00BF36AE">
        <w:t>*Для целей данного Указа под молодыми специалистами понимаются выпускники, получившие высшее образование в дневной форме получения образования за счет средств республиканского бюджета либо на условиях оплаты, направленные на работу по распределению.</w:t>
      </w:r>
    </w:p>
    <w:p w:rsidR="00AC59B2" w:rsidRPr="00BF36AE" w:rsidRDefault="00AC59B2" w:rsidP="00AC59B2">
      <w:pPr>
        <w:pStyle w:val="snoski"/>
        <w:spacing w:before="0" w:after="0"/>
      </w:pPr>
      <w:bookmarkStart w:id="3" w:name="_GoBack"/>
      <w:bookmarkEnd w:id="3"/>
    </w:p>
    <w:p w:rsidR="00BF36AE" w:rsidRPr="00BF36AE" w:rsidRDefault="00BF36AE" w:rsidP="00AC59B2">
      <w:pPr>
        <w:pStyle w:val="point"/>
        <w:spacing w:before="0" w:after="0"/>
      </w:pPr>
      <w:bookmarkStart w:id="4" w:name="a8"/>
      <w:bookmarkEnd w:id="4"/>
      <w:r w:rsidRPr="00BF36AE">
        <w:t>2. Осуществлять ежемесячные доплаты молодым специалистам с высшим медицинским, фармацевтическим образованием, работающим по направлению учреждений образования (после прохождения интернатуры) в государственных организациях здравоохранения, финансируемых из бюджета, в размере одной тарифной ставки первого разряда, установленной Правительством Республики Беларусь для оплаты труда работников государственных организаций, финансируемых из бюджета и пользующихся государственными дотациями.</w:t>
      </w:r>
    </w:p>
    <w:p w:rsidR="00BF36AE" w:rsidRPr="00BF36AE" w:rsidRDefault="00BF36AE" w:rsidP="00AC59B2">
      <w:pPr>
        <w:pStyle w:val="point"/>
        <w:spacing w:before="0" w:after="0"/>
      </w:pPr>
      <w:bookmarkStart w:id="5" w:name="a6"/>
      <w:bookmarkEnd w:id="5"/>
      <w:r w:rsidRPr="00BF36AE">
        <w:t>3. Установить, что:</w:t>
      </w:r>
    </w:p>
    <w:p w:rsidR="00BF36AE" w:rsidRPr="00BF36AE" w:rsidRDefault="00BF36AE" w:rsidP="00AC59B2">
      <w:pPr>
        <w:pStyle w:val="underpoint"/>
        <w:spacing w:before="0" w:after="0"/>
      </w:pPr>
      <w:bookmarkStart w:id="6" w:name="a3"/>
      <w:bookmarkEnd w:id="6"/>
      <w:r w:rsidRPr="00BF36AE">
        <w:t>3.1. повышение тарифных ставок (окладов) и ежемесячные доплаты, предусмотренные в пунктах 1 и 2 настоящего Указа, осуществляются по основному месту работы молодого специалиста в течение двух лет с момента заключения с ним трудового договора (контракта). При этом ежемесячные доплаты выплачиваются пропорционально отработанному времени (объему выполненных работ), но не выше размера, определенного в пункте 2 этого Указа;</w:t>
      </w:r>
    </w:p>
    <w:p w:rsidR="00BF36AE" w:rsidRPr="00BF36AE" w:rsidRDefault="00BF36AE" w:rsidP="00AC59B2">
      <w:pPr>
        <w:pStyle w:val="underpoint"/>
        <w:spacing w:before="0" w:after="0"/>
      </w:pPr>
      <w:r w:rsidRPr="00BF36AE">
        <w:t>3.2. исключен.</w:t>
      </w:r>
    </w:p>
    <w:p w:rsidR="00BF36AE" w:rsidRPr="00BF36AE" w:rsidRDefault="00BF36AE" w:rsidP="00AC59B2">
      <w:pPr>
        <w:pStyle w:val="point"/>
        <w:spacing w:before="0" w:after="0"/>
      </w:pPr>
      <w:r w:rsidRPr="00BF36AE">
        <w:t>4. Совету Министров Республики Беларусь в двухмесячный срок обеспечить приведение актов законодательства в соответствие с данным Указом и принять иные меры по его реализации.</w:t>
      </w:r>
    </w:p>
    <w:p w:rsidR="00BF36AE" w:rsidRPr="00BF36AE" w:rsidRDefault="00BF36AE" w:rsidP="00AC59B2">
      <w:pPr>
        <w:pStyle w:val="point"/>
        <w:spacing w:before="0" w:after="0"/>
      </w:pPr>
      <w:r w:rsidRPr="00BF36AE">
        <w:t>5. Настоящий Указ вступает в силу с 1 сентября 2007 г.</w:t>
      </w:r>
    </w:p>
    <w:p w:rsidR="00BF36AE" w:rsidRPr="00BF36AE" w:rsidRDefault="00BF36AE" w:rsidP="00AC59B2">
      <w:pPr>
        <w:pStyle w:val="newncpi"/>
        <w:spacing w:before="0" w:after="0" w:line="360" w:lineRule="auto"/>
      </w:pPr>
      <w:r w:rsidRPr="00BF36A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BF36AE" w:rsidRPr="00BF36AE" w:rsidTr="00BF36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36AE" w:rsidRPr="00BF36AE" w:rsidRDefault="00BF36AE" w:rsidP="00AC59B2">
            <w:pPr>
              <w:pStyle w:val="newncpi0"/>
              <w:spacing w:before="0" w:after="0"/>
              <w:jc w:val="left"/>
            </w:pPr>
            <w:r w:rsidRPr="00BF36AE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36AE" w:rsidRPr="00BF36AE" w:rsidRDefault="00BF36AE" w:rsidP="00AC59B2">
            <w:pPr>
              <w:pStyle w:val="newncpi0"/>
              <w:spacing w:before="0" w:after="0"/>
              <w:jc w:val="right"/>
            </w:pPr>
            <w:r w:rsidRPr="00BF36AE">
              <w:rPr>
                <w:rStyle w:val="pers"/>
              </w:rPr>
              <w:t>А.Лукашенко</w:t>
            </w:r>
          </w:p>
        </w:tc>
      </w:tr>
    </w:tbl>
    <w:p w:rsidR="00BF36AE" w:rsidRPr="00BF36AE" w:rsidRDefault="00BF36AE" w:rsidP="00BF36AE">
      <w:pPr>
        <w:pStyle w:val="newncpi0"/>
      </w:pPr>
      <w:r w:rsidRPr="00BF36AE">
        <w:t> </w:t>
      </w:r>
    </w:p>
    <w:p w:rsidR="00102399" w:rsidRDefault="00AC59B2" w:rsidP="00BF36AE">
      <w:r>
        <w:br/>
      </w:r>
    </w:p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6AE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474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2BF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DB6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B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8DA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6AE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7E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1F5C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39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A2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4F2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6AE"/>
    <w:rPr>
      <w:color w:val="0038C8"/>
      <w:u w:val="single"/>
    </w:rPr>
  </w:style>
  <w:style w:type="paragraph" w:customStyle="1" w:styleId="1">
    <w:name w:val="Название1"/>
    <w:basedOn w:val="a"/>
    <w:rsid w:val="00BF36AE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F36AE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F36AE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F36AE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F36AE"/>
    <w:pPr>
      <w:spacing w:before="160" w:after="16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F36A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BF36AE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F36AE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F36AE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36AE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BF36A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F36A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F36A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F36AE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BF36AE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BF36A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F36A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2019-01-30T13:11:00Z</dcterms:created>
  <dcterms:modified xsi:type="dcterms:W3CDTF">2019-01-31T04:28:00Z</dcterms:modified>
</cp:coreProperties>
</file>