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0B63" w14:textId="3BF411F8" w:rsidR="00D50822" w:rsidRDefault="00D50822" w:rsidP="00D50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сведения физических лиц и индивидуальных предпринимателей, осуществляющих </w:t>
      </w:r>
      <w:r w:rsidRPr="00D50822">
        <w:rPr>
          <w:rFonts w:ascii="Times New Roman" w:hAnsi="Times New Roman" w:cs="Times New Roman"/>
          <w:sz w:val="30"/>
          <w:szCs w:val="30"/>
        </w:rPr>
        <w:t>операци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5082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A96F2A0" w14:textId="4BE6D70A" w:rsidR="00D50822" w:rsidRDefault="00D50822" w:rsidP="00D50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>С ЦИФРОВЫМИ ЗНАКАМИ (ТОКЕНАМИ)</w:t>
      </w:r>
    </w:p>
    <w:p w14:paraId="5701715F" w14:textId="77777777" w:rsidR="00D50822" w:rsidRPr="00D50822" w:rsidRDefault="00D50822" w:rsidP="00D50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BE6CBAE" w14:textId="25F57C19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 xml:space="preserve">Декретом Президента Республики Беларусь от 21.12.2017 № 8 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50822">
        <w:rPr>
          <w:rFonts w:ascii="Times New Roman" w:hAnsi="Times New Roman" w:cs="Times New Roman"/>
          <w:sz w:val="30"/>
          <w:szCs w:val="30"/>
        </w:rPr>
        <w:t>О развитии цифровой экономики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50822">
        <w:rPr>
          <w:rFonts w:ascii="Times New Roman" w:hAnsi="Times New Roman" w:cs="Times New Roman"/>
          <w:sz w:val="30"/>
          <w:szCs w:val="30"/>
        </w:rPr>
        <w:t xml:space="preserve"> (далее – Декрет № 8) предусмотрено, что </w:t>
      </w:r>
      <w:r w:rsidRPr="00D50822">
        <w:rPr>
          <w:rFonts w:ascii="Times New Roman" w:hAnsi="Times New Roman" w:cs="Times New Roman"/>
          <w:color w:val="FF0000"/>
          <w:sz w:val="30"/>
          <w:szCs w:val="30"/>
        </w:rPr>
        <w:t>ФИЗИЧЕСКИЕ ЛИЦА</w:t>
      </w:r>
      <w:r w:rsidRPr="00D50822">
        <w:rPr>
          <w:rFonts w:ascii="Times New Roman" w:hAnsi="Times New Roman" w:cs="Times New Roman"/>
          <w:sz w:val="30"/>
          <w:szCs w:val="30"/>
        </w:rPr>
        <w:t xml:space="preserve"> вправе владеть токенами и с учетом особенностей, установленных Декретом № 8, совершать следующие операции:</w:t>
      </w:r>
    </w:p>
    <w:p w14:paraId="6AE3808A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>майнинг,</w:t>
      </w:r>
    </w:p>
    <w:p w14:paraId="34C71250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>хранение токенов в виртуальных кошельках,</w:t>
      </w:r>
    </w:p>
    <w:p w14:paraId="54165B5B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>обмен токенов на иные токены, их приобретение, отчуждение за белорусские рубли, иностранную валюту, электронные деньги,</w:t>
      </w:r>
    </w:p>
    <w:p w14:paraId="78BB9928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>дарить и завещать токены.</w:t>
      </w:r>
    </w:p>
    <w:p w14:paraId="6DC527B3" w14:textId="77777777" w:rsid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A7692F" w14:textId="0D4A12F0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color w:val="FF0000"/>
          <w:sz w:val="30"/>
          <w:szCs w:val="30"/>
        </w:rPr>
        <w:t>ИНДИВИДУАЛЬНЫЕ ПРЕДПРИНИМАТЕЛИ</w:t>
      </w:r>
      <w:r w:rsidRPr="00D50822">
        <w:rPr>
          <w:rFonts w:ascii="Times New Roman" w:hAnsi="Times New Roman" w:cs="Times New Roman"/>
          <w:sz w:val="30"/>
          <w:szCs w:val="30"/>
        </w:rPr>
        <w:t xml:space="preserve"> - резиденты Парка высоких технологий помимо вышеуказанных правомочий вправе:</w:t>
      </w:r>
    </w:p>
    <w:p w14:paraId="6C0DF393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>через резидента Парка высоких технологий, осуществляющего соответствующий вид деятельности, создавать и размещать собственные токены в Республике Беларусь и за рубежом;</w:t>
      </w:r>
    </w:p>
    <w:p w14:paraId="6E464469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>осуществлять иную деятельность с использованием токенов в порядке, установленном Положением о Парке высоких технологий, утвержденным Декретом Президента Республики Беларусь от 22.09.2005 № 12.</w:t>
      </w:r>
    </w:p>
    <w:p w14:paraId="18BB73A5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505263" w14:textId="07434F2B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 xml:space="preserve">Указом Президента Республики Беларусь от 17.09.2024 № 367 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50822">
        <w:rPr>
          <w:rFonts w:ascii="Times New Roman" w:hAnsi="Times New Roman" w:cs="Times New Roman"/>
          <w:sz w:val="30"/>
          <w:szCs w:val="30"/>
        </w:rPr>
        <w:t>Об обращении цифровых знаков (токенов)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50822">
        <w:rPr>
          <w:rFonts w:ascii="Times New Roman" w:hAnsi="Times New Roman" w:cs="Times New Roman"/>
          <w:sz w:val="30"/>
          <w:szCs w:val="30"/>
        </w:rPr>
        <w:t xml:space="preserve"> (далее – Указ № 367), вступившим в силу 20 сентября 2024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50822">
        <w:rPr>
          <w:rFonts w:ascii="Times New Roman" w:hAnsi="Times New Roman" w:cs="Times New Roman"/>
          <w:sz w:val="30"/>
          <w:szCs w:val="30"/>
        </w:rPr>
        <w:t>, установлено, что в отношении вышеуказанных сделок (операций) с токенами физические лица, в том числе индивидуальные предприниматели - резиденты Парка высоких технологий:</w:t>
      </w:r>
    </w:p>
    <w:p w14:paraId="72202ACB" w14:textId="7438F896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 xml:space="preserve">в целях инициирования совершения сделок (операций) по приобретению токенов передают, перечисляют (переводят) белорусские рубли, иностранную валюту, электронные деньги </w:t>
      </w:r>
      <w:r w:rsidRPr="00D50822">
        <w:rPr>
          <w:rFonts w:ascii="Times New Roman" w:hAnsi="Times New Roman" w:cs="Times New Roman"/>
          <w:color w:val="FF0000"/>
          <w:sz w:val="30"/>
          <w:szCs w:val="30"/>
        </w:rPr>
        <w:t>ИСКЛЮЧИТЕЛЬНО</w:t>
      </w:r>
      <w:r w:rsidRPr="00D50822">
        <w:rPr>
          <w:rFonts w:ascii="Times New Roman" w:hAnsi="Times New Roman" w:cs="Times New Roman"/>
          <w:sz w:val="30"/>
          <w:szCs w:val="30"/>
        </w:rPr>
        <w:t xml:space="preserve"> операторам </w:t>
      </w:r>
      <w:proofErr w:type="spellStart"/>
      <w:r w:rsidRPr="00D50822">
        <w:rPr>
          <w:rFonts w:ascii="Times New Roman" w:hAnsi="Times New Roman" w:cs="Times New Roman"/>
          <w:sz w:val="30"/>
          <w:szCs w:val="30"/>
        </w:rPr>
        <w:t>криптоплатформ</w:t>
      </w:r>
      <w:proofErr w:type="spellEnd"/>
      <w:r w:rsidRPr="00D50822">
        <w:rPr>
          <w:rFonts w:ascii="Times New Roman" w:hAnsi="Times New Roman" w:cs="Times New Roman"/>
          <w:sz w:val="30"/>
          <w:szCs w:val="30"/>
        </w:rPr>
        <w:t>, операторам обмена криптовалют, иным резидентам Парка высоких технологий, осуществляющим соответствующий вид деятельности (далее – операторы);</w:t>
      </w:r>
    </w:p>
    <w:p w14:paraId="5716AAA7" w14:textId="24D87904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 xml:space="preserve">получают белорусские рубли, иностранную валюту, электронные деньги от совершения сделок (операций) по отчуждению токенов </w:t>
      </w:r>
      <w:r w:rsidRPr="00D50822">
        <w:rPr>
          <w:rFonts w:ascii="Times New Roman" w:hAnsi="Times New Roman" w:cs="Times New Roman"/>
          <w:color w:val="FF0000"/>
          <w:sz w:val="30"/>
          <w:szCs w:val="30"/>
        </w:rPr>
        <w:t>ИСКЛЮЧИТЕЛЬНО</w:t>
      </w:r>
      <w:r w:rsidRPr="00D50822">
        <w:rPr>
          <w:rFonts w:ascii="Times New Roman" w:hAnsi="Times New Roman" w:cs="Times New Roman"/>
          <w:sz w:val="30"/>
          <w:szCs w:val="30"/>
        </w:rPr>
        <w:t xml:space="preserve"> от операторов;</w:t>
      </w:r>
    </w:p>
    <w:p w14:paraId="1B9D9AB8" w14:textId="36086E28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 xml:space="preserve">Перечисление (перевод) физическим лицам, в том числе индивидуальным предпринимателям - резидентам Парка высоких </w:t>
      </w:r>
      <w:r w:rsidRPr="00D50822">
        <w:rPr>
          <w:rFonts w:ascii="Times New Roman" w:hAnsi="Times New Roman" w:cs="Times New Roman"/>
          <w:sz w:val="30"/>
          <w:szCs w:val="30"/>
        </w:rPr>
        <w:lastRenderedPageBreak/>
        <w:t xml:space="preserve">технологий, белорусских рублей, иностранной валюты, электронных денег, полученных от совершения ими сделок (операций) по отчуждению токенов, допускается </w:t>
      </w:r>
      <w:r w:rsidRPr="00D50822">
        <w:rPr>
          <w:rFonts w:ascii="Times New Roman" w:hAnsi="Times New Roman" w:cs="Times New Roman"/>
          <w:color w:val="FF0000"/>
          <w:sz w:val="30"/>
          <w:szCs w:val="30"/>
        </w:rPr>
        <w:t>ИСКЛЮЧИТЕЛЬНО</w:t>
      </w:r>
      <w:r w:rsidRPr="00D50822">
        <w:rPr>
          <w:rFonts w:ascii="Times New Roman" w:hAnsi="Times New Roman" w:cs="Times New Roman"/>
          <w:sz w:val="30"/>
          <w:szCs w:val="30"/>
        </w:rPr>
        <w:t xml:space="preserve"> операторами.</w:t>
      </w:r>
    </w:p>
    <w:p w14:paraId="0845345A" w14:textId="77777777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8BCD25" w14:textId="188959B4" w:rsidR="00D50822" w:rsidRP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 xml:space="preserve">Совершение сделок (операций) с токенами с нарушением требований, установленных в Указе № 367, является </w:t>
      </w:r>
      <w:r w:rsidRPr="00D50822">
        <w:rPr>
          <w:rFonts w:ascii="Times New Roman" w:hAnsi="Times New Roman" w:cs="Times New Roman"/>
          <w:b/>
          <w:bCs/>
          <w:color w:val="FF0000"/>
          <w:sz w:val="30"/>
          <w:szCs w:val="30"/>
        </w:rPr>
        <w:t>НЕЗАКОННЫМ И ЗАПРЕЩАЕТСЯ</w:t>
      </w:r>
      <w:r w:rsidRPr="00D50822">
        <w:rPr>
          <w:rFonts w:ascii="Times New Roman" w:hAnsi="Times New Roman" w:cs="Times New Roman"/>
          <w:sz w:val="30"/>
          <w:szCs w:val="30"/>
        </w:rPr>
        <w:t>.</w:t>
      </w:r>
    </w:p>
    <w:p w14:paraId="71DDC061" w14:textId="752FC6F7" w:rsidR="00D50822" w:rsidRDefault="00D50822" w:rsidP="00D5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822">
        <w:rPr>
          <w:rFonts w:ascii="Times New Roman" w:hAnsi="Times New Roman" w:cs="Times New Roman"/>
          <w:sz w:val="30"/>
          <w:szCs w:val="30"/>
        </w:rPr>
        <w:t xml:space="preserve">Учитывая изложенное, лицам, осуществляющим деятельность в сфере обращения цифровых знаков (токенов), следует учесть предусмотренные Указом № 367 </w:t>
      </w:r>
      <w:r>
        <w:rPr>
          <w:rFonts w:ascii="Times New Roman" w:hAnsi="Times New Roman" w:cs="Times New Roman"/>
          <w:sz w:val="30"/>
          <w:szCs w:val="30"/>
        </w:rPr>
        <w:t>требования</w:t>
      </w:r>
      <w:r w:rsidRPr="00D50822">
        <w:rPr>
          <w:rFonts w:ascii="Times New Roman" w:hAnsi="Times New Roman" w:cs="Times New Roman"/>
          <w:sz w:val="30"/>
          <w:szCs w:val="30"/>
        </w:rPr>
        <w:t>, чтобы избежать привлечения к административной ответственности, которая неотвратимо наступит за нарушения данного законодательного акта.</w:t>
      </w:r>
    </w:p>
    <w:p w14:paraId="166217FB" w14:textId="4C3EADC2" w:rsidR="00D50822" w:rsidRDefault="00D50822" w:rsidP="00D50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78FAE80" w14:textId="77777777" w:rsidR="00D50822" w:rsidRDefault="00D50822" w:rsidP="00D5082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Подробнее на официальном сайте </w:t>
      </w:r>
    </w:p>
    <w:p w14:paraId="0E266395" w14:textId="77777777" w:rsidR="00D50822" w:rsidRDefault="00D50822" w:rsidP="00D5082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</w:t>
      </w:r>
    </w:p>
    <w:p w14:paraId="71C70100" w14:textId="77777777" w:rsidR="00D50822" w:rsidRDefault="00D50822" w:rsidP="00D5082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1B9CC073" w14:textId="0C8DCF52" w:rsidR="00D50822" w:rsidRDefault="00BA6458" w:rsidP="00D50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4" w:history="1">
        <w:r w:rsidRPr="002B44E7">
          <w:rPr>
            <w:rStyle w:val="a3"/>
            <w:rFonts w:ascii="Times New Roman" w:hAnsi="Times New Roman" w:cs="Times New Roman"/>
            <w:sz w:val="30"/>
            <w:szCs w:val="30"/>
          </w:rPr>
          <w:t>https://nalog.gov.by/i</w:t>
        </w:r>
        <w:r w:rsidRPr="002B44E7">
          <w:rPr>
            <w:rStyle w:val="a3"/>
            <w:rFonts w:ascii="Times New Roman" w:hAnsi="Times New Roman" w:cs="Times New Roman"/>
            <w:sz w:val="30"/>
            <w:szCs w:val="30"/>
          </w:rPr>
          <w:t>n</w:t>
        </w:r>
        <w:r w:rsidRPr="002B44E7">
          <w:rPr>
            <w:rStyle w:val="a3"/>
            <w:rFonts w:ascii="Times New Roman" w:hAnsi="Times New Roman" w:cs="Times New Roman"/>
            <w:sz w:val="30"/>
            <w:szCs w:val="30"/>
          </w:rPr>
          <w:t>dividuals/income_taxation/transactions_with_digital_signs/28861/?sphrase_id=71994520</w:t>
        </w:r>
      </w:hyperlink>
    </w:p>
    <w:p w14:paraId="4CCC497F" w14:textId="77777777" w:rsidR="00BA6458" w:rsidRPr="00D50822" w:rsidRDefault="00BA6458" w:rsidP="00D508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A6458" w:rsidRPr="00D50822" w:rsidSect="00BA64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22"/>
    <w:rsid w:val="00183310"/>
    <w:rsid w:val="001B625D"/>
    <w:rsid w:val="00310E9C"/>
    <w:rsid w:val="004566DA"/>
    <w:rsid w:val="00BA6458"/>
    <w:rsid w:val="00C9109B"/>
    <w:rsid w:val="00D5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7DC5"/>
  <w15:chartTrackingRefBased/>
  <w15:docId w15:val="{BE2E22B1-7E44-47BE-A8D0-A9B84004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4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645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A6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individuals/income_taxation/transactions_with_digital_signs/28861/?sphrase_id=719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2026-04-10T06:45:00Z</cp:lastPrinted>
  <dcterms:created xsi:type="dcterms:W3CDTF">2026-04-10T06:34:00Z</dcterms:created>
  <dcterms:modified xsi:type="dcterms:W3CDTF">2026-04-10T06:50:00Z</dcterms:modified>
</cp:coreProperties>
</file>