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178A" w14:textId="510BE66B" w:rsidR="00240F2E" w:rsidRDefault="00240F2E" w:rsidP="00240F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Вниманию индивидуальных предпринимателей,</w:t>
      </w:r>
    </w:p>
    <w:p w14:paraId="4214707B" w14:textId="2DA1BE21" w:rsidR="003F17CF" w:rsidRDefault="00240F2E" w:rsidP="00240F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использующих </w:t>
      </w:r>
      <w:r w:rsidRPr="003F17CF">
        <w:rPr>
          <w:rFonts w:ascii="Times New Roman" w:hAnsi="Times New Roman" w:cs="Times New Roman"/>
          <w:sz w:val="30"/>
          <w:szCs w:val="30"/>
        </w:rPr>
        <w:t>основны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F17CF">
        <w:rPr>
          <w:rFonts w:ascii="Times New Roman" w:hAnsi="Times New Roman" w:cs="Times New Roman"/>
          <w:sz w:val="30"/>
          <w:szCs w:val="30"/>
        </w:rPr>
        <w:t xml:space="preserve"> средств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F17CF">
        <w:rPr>
          <w:rFonts w:ascii="Times New Roman" w:hAnsi="Times New Roman" w:cs="Times New Roman"/>
          <w:sz w:val="30"/>
          <w:szCs w:val="30"/>
        </w:rPr>
        <w:t xml:space="preserve"> (амортизируемо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F17CF">
        <w:rPr>
          <w:rFonts w:ascii="Times New Roman" w:hAnsi="Times New Roman" w:cs="Times New Roman"/>
          <w:sz w:val="30"/>
          <w:szCs w:val="30"/>
        </w:rPr>
        <w:t xml:space="preserve"> имуществ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3F17CF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56DE162" w14:textId="77777777" w:rsidR="003F17CF" w:rsidRDefault="003F17CF" w:rsidP="003F17C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ADF1F78" w14:textId="6DC3E9BF" w:rsidR="003A23AE" w:rsidRDefault="003F17CF" w:rsidP="003F17C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17CF">
        <w:rPr>
          <w:rFonts w:ascii="Times New Roman" w:hAnsi="Times New Roman" w:cs="Times New Roman"/>
          <w:sz w:val="30"/>
          <w:szCs w:val="30"/>
        </w:rPr>
        <w:t xml:space="preserve">В целях упрощения порядка учета основных средств (амортизируемого имущества) Налоговый кодекс дополнен нормами, позволяющими физическим лицам </w:t>
      </w:r>
      <w:r w:rsidR="00240F2E">
        <w:rPr>
          <w:rFonts w:ascii="Times New Roman" w:hAnsi="Times New Roman" w:cs="Times New Roman"/>
          <w:sz w:val="30"/>
          <w:szCs w:val="30"/>
        </w:rPr>
        <w:t xml:space="preserve">(индивидуальным предпринимателям) </w:t>
      </w:r>
      <w:r w:rsidRPr="003F17CF">
        <w:rPr>
          <w:rFonts w:ascii="Times New Roman" w:hAnsi="Times New Roman" w:cs="Times New Roman"/>
          <w:sz w:val="30"/>
          <w:szCs w:val="30"/>
        </w:rPr>
        <w:t>в отношении одного и того же имущества, используемого в предпринимательской деятельности</w:t>
      </w:r>
      <w:r w:rsidR="00240F2E">
        <w:rPr>
          <w:rFonts w:ascii="Times New Roman" w:hAnsi="Times New Roman" w:cs="Times New Roman"/>
          <w:sz w:val="30"/>
          <w:szCs w:val="30"/>
        </w:rPr>
        <w:t>,</w:t>
      </w:r>
      <w:r w:rsidRPr="003F17CF">
        <w:rPr>
          <w:rFonts w:ascii="Times New Roman" w:hAnsi="Times New Roman" w:cs="Times New Roman"/>
          <w:sz w:val="30"/>
          <w:szCs w:val="30"/>
        </w:rPr>
        <w:t xml:space="preserve"> применить либо имущественный вычет как физическое лицо при реализации этого имущества, либо включить в состав расходов в качестве индивидуального предпринимателя амортизационные отчисления от стоимости такого имущества</w:t>
      </w:r>
      <w:r w:rsidR="008E3F27">
        <w:rPr>
          <w:rFonts w:ascii="Times New Roman" w:hAnsi="Times New Roman" w:cs="Times New Roman"/>
          <w:sz w:val="30"/>
          <w:szCs w:val="30"/>
        </w:rPr>
        <w:t xml:space="preserve"> (п.п.22.11 п.22 ст.205 Налогового кодекса)</w:t>
      </w:r>
      <w:r w:rsidRPr="003F17CF">
        <w:rPr>
          <w:rFonts w:ascii="Times New Roman" w:hAnsi="Times New Roman" w:cs="Times New Roman"/>
          <w:sz w:val="30"/>
          <w:szCs w:val="30"/>
        </w:rPr>
        <w:t>.</w:t>
      </w:r>
    </w:p>
    <w:p w14:paraId="26D4A1CB" w14:textId="77777777" w:rsidR="00240F2E" w:rsidRDefault="00240F2E" w:rsidP="00240F2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49554DCD" w14:textId="26A1C378" w:rsidR="003F17CF" w:rsidRDefault="003F17CF" w:rsidP="00240F2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Подробнее</w:t>
      </w:r>
    </w:p>
    <w:p w14:paraId="1B286B4A" w14:textId="4E30761C" w:rsidR="00240F2E" w:rsidRDefault="00240F2E" w:rsidP="00240F2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официальном сайте </w:t>
      </w:r>
    </w:p>
    <w:p w14:paraId="342FF63A" w14:textId="14A14EB4" w:rsidR="00240F2E" w:rsidRDefault="00240F2E" w:rsidP="00240F2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Министерства по налогам и сборам</w:t>
      </w:r>
    </w:p>
    <w:p w14:paraId="5C21FC2D" w14:textId="12FFA86D" w:rsidR="003F17CF" w:rsidRPr="003F17CF" w:rsidRDefault="003F17CF" w:rsidP="00240F2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F17CF">
        <w:rPr>
          <w:rFonts w:ascii="Times New Roman" w:hAnsi="Times New Roman" w:cs="Times New Roman"/>
          <w:sz w:val="30"/>
          <w:szCs w:val="30"/>
        </w:rPr>
        <w:t>https://nalog.gov.by/clarifications/comments/33504/</w:t>
      </w:r>
    </w:p>
    <w:sectPr w:rsidR="003F17CF" w:rsidRPr="003F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CF"/>
    <w:rsid w:val="00183310"/>
    <w:rsid w:val="001B625D"/>
    <w:rsid w:val="00240F2E"/>
    <w:rsid w:val="00310E9C"/>
    <w:rsid w:val="003B59FE"/>
    <w:rsid w:val="003F17CF"/>
    <w:rsid w:val="004566DA"/>
    <w:rsid w:val="008E3F27"/>
    <w:rsid w:val="00A64BA4"/>
    <w:rsid w:val="00C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E453"/>
  <w15:chartTrackingRefBased/>
  <w15:docId w15:val="{C16E9C67-2CF5-4F61-9E11-BF72837A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2026-03-12T07:53:00Z</dcterms:created>
  <dcterms:modified xsi:type="dcterms:W3CDTF">2026-03-12T07:53:00Z</dcterms:modified>
</cp:coreProperties>
</file>