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EB" w:rsidRPr="00461502" w:rsidRDefault="005A27EB" w:rsidP="005A27EB">
      <w:pPr>
        <w:ind w:firstLine="709"/>
        <w:jc w:val="center"/>
        <w:rPr>
          <w:b/>
          <w:sz w:val="30"/>
          <w:szCs w:val="30"/>
        </w:rPr>
      </w:pPr>
      <w:r w:rsidRPr="00461502">
        <w:rPr>
          <w:b/>
          <w:sz w:val="30"/>
          <w:szCs w:val="30"/>
        </w:rPr>
        <w:t>Информация</w:t>
      </w:r>
    </w:p>
    <w:p w:rsidR="005A27EB" w:rsidRPr="00461502" w:rsidRDefault="005A27EB" w:rsidP="005A27EB">
      <w:pPr>
        <w:ind w:firstLine="709"/>
        <w:jc w:val="center"/>
        <w:rPr>
          <w:b/>
          <w:sz w:val="30"/>
          <w:szCs w:val="30"/>
        </w:rPr>
      </w:pPr>
      <w:r w:rsidRPr="00461502">
        <w:rPr>
          <w:b/>
          <w:sz w:val="30"/>
          <w:szCs w:val="30"/>
        </w:rPr>
        <w:t xml:space="preserve"> о выявляемых нарушениях бюджетного законодательства с целью недопущения либо предотвращения нарушений в организациях (учреждениях).</w:t>
      </w:r>
    </w:p>
    <w:p w:rsidR="007C3B66" w:rsidRDefault="007C3B66" w:rsidP="007C3B66">
      <w:pPr>
        <w:ind w:firstLine="709"/>
        <w:jc w:val="both"/>
        <w:rPr>
          <w:sz w:val="30"/>
          <w:szCs w:val="30"/>
        </w:rPr>
      </w:pPr>
      <w:r w:rsidRPr="001E63EC">
        <w:rPr>
          <w:sz w:val="30"/>
          <w:szCs w:val="30"/>
        </w:rPr>
        <w:t xml:space="preserve">В ходе проверок соблюдения организациями, учреждениями бюджетного законодательства, а также законодательства, предусматривающего использование бюджетных средств и средств от приносящей доходы деятельности, </w:t>
      </w:r>
      <w:r>
        <w:rPr>
          <w:sz w:val="30"/>
          <w:szCs w:val="30"/>
        </w:rPr>
        <w:t>установлены</w:t>
      </w:r>
      <w:r w:rsidRPr="001E63EC">
        <w:rPr>
          <w:sz w:val="30"/>
          <w:szCs w:val="30"/>
        </w:rPr>
        <w:t xml:space="preserve"> следующие нарушения:</w:t>
      </w:r>
    </w:p>
    <w:p w:rsidR="007C3B66" w:rsidRDefault="007C3B66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излишне начислено пособие на оздоровление, что привело к нарушению п. 3 и п. 5 Инструкции о порядке исчисления среднего заработка, утвержденной постановлением Министерства труда Республики Беларусь от 10.04.2000 № 47 при расчете отпускных,</w:t>
      </w:r>
      <w:r w:rsidRPr="007C3B66">
        <w:rPr>
          <w:sz w:val="30"/>
          <w:szCs w:val="30"/>
        </w:rPr>
        <w:t xml:space="preserve"> </w:t>
      </w:r>
      <w:r>
        <w:rPr>
          <w:sz w:val="30"/>
          <w:szCs w:val="30"/>
        </w:rPr>
        <w:t>а также уплате страховых взносов в ФСЗН и госстрах, что согласно п. 1 ст. 138 БдК является использованием средств бюджета с нарушением бюджетного законодательства;</w:t>
      </w:r>
    </w:p>
    <w:p w:rsidR="007C3B66" w:rsidRDefault="00E479A1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завышение надбавки за стаж государственной гражданской службы, по причине включения в период работы </w:t>
      </w:r>
      <w:r w:rsidR="00AC22DD">
        <w:rPr>
          <w:sz w:val="30"/>
          <w:szCs w:val="30"/>
        </w:rPr>
        <w:t>стаж,</w:t>
      </w:r>
      <w:r>
        <w:rPr>
          <w:sz w:val="30"/>
          <w:szCs w:val="30"/>
        </w:rPr>
        <w:t xml:space="preserve"> не подлежащий такому включению привело к переплате данной надбавке, кроме того по указанной причине </w:t>
      </w:r>
      <w:r w:rsidR="007E031A">
        <w:rPr>
          <w:sz w:val="30"/>
          <w:szCs w:val="30"/>
        </w:rPr>
        <w:t>в сметах расходов</w:t>
      </w:r>
      <w:r w:rsidR="007E031A">
        <w:rPr>
          <w:sz w:val="30"/>
          <w:szCs w:val="30"/>
        </w:rPr>
        <w:t xml:space="preserve"> </w:t>
      </w:r>
      <w:r w:rsidR="004D52F1">
        <w:rPr>
          <w:sz w:val="30"/>
          <w:szCs w:val="30"/>
        </w:rPr>
        <w:t>установлены излишне запланированные</w:t>
      </w:r>
      <w:r>
        <w:rPr>
          <w:sz w:val="30"/>
          <w:szCs w:val="30"/>
        </w:rPr>
        <w:t xml:space="preserve"> бюджетные</w:t>
      </w:r>
      <w:r w:rsidR="004D52F1">
        <w:rPr>
          <w:sz w:val="30"/>
          <w:szCs w:val="30"/>
        </w:rPr>
        <w:t xml:space="preserve"> ассигнования </w:t>
      </w:r>
      <w:r w:rsidR="007E031A">
        <w:rPr>
          <w:sz w:val="30"/>
          <w:szCs w:val="30"/>
        </w:rPr>
        <w:t>на оплату труда</w:t>
      </w:r>
      <w:r w:rsidR="004D52F1">
        <w:rPr>
          <w:sz w:val="30"/>
          <w:szCs w:val="30"/>
        </w:rPr>
        <w:t>;</w:t>
      </w:r>
    </w:p>
    <w:p w:rsidR="00AC22DD" w:rsidRDefault="00AC22DD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необоснованное начисление и выплата надбавки за характер труда педагогическим работникам по причине превышения законодательно установленного максимального размера надбавки по одному основанию – определенному виду работ (свыше 60 процентов)</w:t>
      </w:r>
      <w:r>
        <w:rPr>
          <w:sz w:val="30"/>
          <w:szCs w:val="30"/>
        </w:rPr>
        <w:t>;</w:t>
      </w:r>
    </w:p>
    <w:p w:rsidR="00440D43" w:rsidRDefault="00440D43" w:rsidP="00440D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 расчет среднего заработка при расчете отпускных суммы доначислений (удержаний) включались в месяце обнаружения ошибки, а следовало в том месяце, в котором они проходят по лицевому счету работника, что привело к нарушению п. 15 Инструкции о порядке исчисления среднего заработка, сохраняемого в случаях, предусмотренных законодательством, утвержденной постановлением Министерства труда </w:t>
      </w: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 xml:space="preserve"> от 10.04.2000 № 47;</w:t>
      </w:r>
    </w:p>
    <w:p w:rsidR="00424052" w:rsidRDefault="00424052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нарушен п. 9 гл. 2 Положения о порядке и размерах возмещения расходов, гарантиях и компенсациях при служебных командировках       № 176 от 19.03.2019, в связи с тем, что расходы работников по проезду к месту служебной командировки и обратно не были оплачены по фактической стоимости, что привело к недоплате;</w:t>
      </w:r>
    </w:p>
    <w:p w:rsidR="004D52F1" w:rsidRDefault="004D52F1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излишне начислена доплата за совмещение временно исполняющему обязанности отсутствующего работника, не от оклада по должности по которой производится совмещение, а </w:t>
      </w:r>
      <w:proofErr w:type="gramStart"/>
      <w:r>
        <w:rPr>
          <w:sz w:val="30"/>
          <w:szCs w:val="30"/>
        </w:rPr>
        <w:t>от оклада</w:t>
      </w:r>
      <w:proofErr w:type="gramEnd"/>
      <w:r>
        <w:rPr>
          <w:sz w:val="30"/>
          <w:szCs w:val="30"/>
        </w:rPr>
        <w:t xml:space="preserve"> работника который совмещает обязанности</w:t>
      </w:r>
      <w:r w:rsidR="005A5FA4">
        <w:rPr>
          <w:sz w:val="30"/>
          <w:szCs w:val="30"/>
        </w:rPr>
        <w:t>, что привело к нарушению п. 14 Инструкции утвержденной постановлением Министерства труда и социальной защиты Республики Беларусь от 03.04.2019 № 13</w:t>
      </w:r>
      <w:r>
        <w:rPr>
          <w:sz w:val="30"/>
          <w:szCs w:val="30"/>
        </w:rPr>
        <w:t>;</w:t>
      </w:r>
    </w:p>
    <w:p w:rsidR="00424052" w:rsidRDefault="00424052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="004D52F1">
        <w:rPr>
          <w:sz w:val="30"/>
          <w:szCs w:val="30"/>
        </w:rPr>
        <w:t>- необоснованная оплата за электрическую энергию по причине неверного применения тарифов, вместо тарифа как для бюджетных организаций был применен тариф как для прочих потребителей</w:t>
      </w:r>
      <w:r w:rsidR="005A5FA4">
        <w:rPr>
          <w:sz w:val="30"/>
          <w:szCs w:val="30"/>
        </w:rPr>
        <w:t xml:space="preserve">, что привело к нарушению п. 68, п. 72 Правил электроснабжения, утвержденных постановлением Совета Министров </w:t>
      </w:r>
      <w:r w:rsidR="005A5FA4">
        <w:rPr>
          <w:sz w:val="30"/>
          <w:szCs w:val="30"/>
        </w:rPr>
        <w:t>Республики Беларусь</w:t>
      </w:r>
      <w:r w:rsidR="005A5FA4">
        <w:rPr>
          <w:sz w:val="30"/>
          <w:szCs w:val="30"/>
        </w:rPr>
        <w:t xml:space="preserve"> от 17.10.2011 № 1394</w:t>
      </w:r>
      <w:r w:rsidR="004D52F1">
        <w:rPr>
          <w:sz w:val="30"/>
          <w:szCs w:val="30"/>
        </w:rPr>
        <w:t>;</w:t>
      </w:r>
    </w:p>
    <w:p w:rsidR="00537D2E" w:rsidRDefault="00537D2E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излишняя оплата сумм за услуги связи, в результате неверного применения тарифов (абонентской платы за отдельные телефоны, установленные в учреждениях дошкольного, общего среднего образования);</w:t>
      </w:r>
      <w:bookmarkStart w:id="0" w:name="_GoBack"/>
      <w:bookmarkEnd w:id="0"/>
    </w:p>
    <w:p w:rsidR="004D52F1" w:rsidRDefault="004D52F1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A5FA4">
        <w:rPr>
          <w:sz w:val="30"/>
          <w:szCs w:val="30"/>
        </w:rPr>
        <w:t>нарушен п. 554 Приложения 1 «Нормы расхода топлива на легковые автомобили» к постановлению Министерства транспорта и коммуникаций Республики Беларусь от 01.08.2019 № 44 «Об установлении норм расхода топлива в области транспортной деятельности», что привело к излишнему списанию горюче-смазочных материалов по причине завышения установленной законодательством линейной нормы расхода топлива;</w:t>
      </w:r>
    </w:p>
    <w:p w:rsidR="00E479A1" w:rsidRDefault="00E479A1" w:rsidP="007C3B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завышение объемов и стоимости строительно-монтажных работ, работ стоимость которых превышает рассчитанную в соответствии с установленным законодательством порядком (включение в акт выполненных работ фактически не выполненных работ; необоснованного включения повышающего коэффициента, учитывающего влияние усложненных и стесненных условий производства работ при строительстве объекта, не предусмотренного дефектным актом заказчика; включение материалов и стоимости работ не подтвержденных соответствующими расчетами и обоснованиями; включения стоимости материалов не по ценам данных мониторинга, проводимого разработчиком сметной документации), что повлекло  незаконное получение средств из районного бюджета</w:t>
      </w:r>
      <w:r w:rsidR="00440D43">
        <w:rPr>
          <w:sz w:val="30"/>
          <w:szCs w:val="30"/>
        </w:rPr>
        <w:t>.</w:t>
      </w:r>
    </w:p>
    <w:p w:rsidR="007C3B66" w:rsidRPr="001E63EC" w:rsidRDefault="007C3B66" w:rsidP="007C3B66">
      <w:pPr>
        <w:ind w:firstLine="709"/>
        <w:jc w:val="both"/>
        <w:rPr>
          <w:sz w:val="30"/>
          <w:szCs w:val="30"/>
        </w:rPr>
      </w:pPr>
    </w:p>
    <w:p w:rsidR="00CC69B9" w:rsidRDefault="00537D2E"/>
    <w:sectPr w:rsidR="00CC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E6"/>
    <w:rsid w:val="00376D4A"/>
    <w:rsid w:val="003914AC"/>
    <w:rsid w:val="00424052"/>
    <w:rsid w:val="00440D43"/>
    <w:rsid w:val="004D52F1"/>
    <w:rsid w:val="004E3847"/>
    <w:rsid w:val="00537D2E"/>
    <w:rsid w:val="005A27EB"/>
    <w:rsid w:val="005A5FA4"/>
    <w:rsid w:val="007C3B66"/>
    <w:rsid w:val="007E031A"/>
    <w:rsid w:val="00AC22DD"/>
    <w:rsid w:val="00AD4FE6"/>
    <w:rsid w:val="00E479A1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8021"/>
  <w15:chartTrackingRefBased/>
  <w15:docId w15:val="{2B2B3FAD-6111-4640-A6E4-2785CF1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EB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Татьяна Николаевна</dc:creator>
  <cp:keywords/>
  <dc:description/>
  <cp:lastModifiedBy>Ионова Татьяна Николаевна</cp:lastModifiedBy>
  <cp:revision>6</cp:revision>
  <dcterms:created xsi:type="dcterms:W3CDTF">2025-09-09T11:55:00Z</dcterms:created>
  <dcterms:modified xsi:type="dcterms:W3CDTF">2025-09-11T08:19:00Z</dcterms:modified>
</cp:coreProperties>
</file>