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2D9" w:rsidRDefault="003632D9" w:rsidP="003632D9">
      <w:pPr>
        <w:spacing w:after="0" w:line="240" w:lineRule="auto"/>
        <w:jc w:val="center"/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</w:pP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Инспекция М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НС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по </w:t>
      </w:r>
      <w:proofErr w:type="spellStart"/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Лепельскому</w:t>
      </w:r>
      <w:proofErr w:type="spellEnd"/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району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обращает внимание на отдельные вопросы деятельности </w:t>
      </w:r>
      <w:proofErr w:type="spellStart"/>
      <w:r w:rsidRPr="003632D9">
        <w:rPr>
          <w:rFonts w:ascii="Times New Roman" w:hAnsi="Times New Roman" w:cs="Times New Roman"/>
          <w:b/>
          <w:color w:val="2C363A"/>
          <w:sz w:val="30"/>
          <w:szCs w:val="30"/>
          <w:shd w:val="clear" w:color="auto" w:fill="FFFFFF"/>
        </w:rPr>
        <w:t>самозанятых</w:t>
      </w:r>
      <w:proofErr w:type="spellEnd"/>
      <w:r w:rsidRPr="003632D9">
        <w:rPr>
          <w:rFonts w:ascii="Times New Roman" w:hAnsi="Times New Roman" w:cs="Times New Roman"/>
          <w:b/>
          <w:color w:val="2C363A"/>
          <w:sz w:val="30"/>
          <w:szCs w:val="30"/>
          <w:shd w:val="clear" w:color="auto" w:fill="FFFFFF"/>
        </w:rPr>
        <w:t xml:space="preserve"> лиц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.</w:t>
      </w:r>
    </w:p>
    <w:p w:rsidR="003632D9" w:rsidRDefault="003632D9" w:rsidP="003632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</w:pPr>
    </w:p>
    <w:p w:rsidR="003632D9" w:rsidRDefault="003632D9" w:rsidP="003632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</w:pP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Сегодня наши граждане могут получить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от </w:t>
      </w:r>
      <w:proofErr w:type="spellStart"/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самозанятых</w:t>
      </w:r>
      <w:proofErr w:type="spellEnd"/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лиц самые разнообразные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услуги и приобрести несколько видов</w:t>
      </w:r>
      <w:r w:rsidRPr="003632D9">
        <w:rPr>
          <w:rFonts w:ascii="Times New Roman" w:hAnsi="Times New Roman" w:cs="Times New Roman"/>
          <w:color w:val="2C363A"/>
          <w:sz w:val="30"/>
          <w:szCs w:val="30"/>
        </w:rPr>
        <w:br/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продукции.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Всего в перечни видов деятельности,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разрешенных для осуществления в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качестве самостоятельной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профессиональной деятельности и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ремесленной деятельности, включено 83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актуальных вида.</w:t>
      </w:r>
    </w:p>
    <w:p w:rsidR="003632D9" w:rsidRDefault="003632D9" w:rsidP="003632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П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опробуе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м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расставить акценты и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подчеркнуть нюансы, которые не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всем очевидны, чтобы вы могли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подстраховать себя при общении с ними и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у вас не было лишнего повода писать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жалобы.</w:t>
      </w:r>
    </w:p>
    <w:p w:rsidR="003632D9" w:rsidRDefault="003632D9" w:rsidP="003632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</w:pPr>
      <w:r w:rsidRPr="003632D9">
        <w:rPr>
          <w:rFonts w:ascii="Times New Roman" w:hAnsi="Times New Roman" w:cs="Times New Roman"/>
          <w:b/>
          <w:color w:val="2C363A"/>
          <w:sz w:val="30"/>
          <w:szCs w:val="30"/>
          <w:shd w:val="clear" w:color="auto" w:fill="FFFFFF"/>
        </w:rPr>
        <w:t>Нюанс №1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.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proofErr w:type="spellStart"/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Самозанятые</w:t>
      </w:r>
      <w:proofErr w:type="spellEnd"/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граждане могут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осуществлять свою деятельность,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уплачивая как налог на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профессиональный доход, так и единый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налог.</w:t>
      </w:r>
    </w:p>
    <w:p w:rsidR="003632D9" w:rsidRDefault="003632D9" w:rsidP="003632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</w:pP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Скажете: 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"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Какая мне разница?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"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, а она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есть!</w:t>
      </w:r>
    </w:p>
    <w:p w:rsidR="003632D9" w:rsidRDefault="003632D9" w:rsidP="003632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</w:pP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Плательщик налога на профессиональный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доход обязан использовать мобильное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приложение и сформировать в нём чек, а у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плательщика единого налога такая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обязанность отсутствует.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</w:p>
    <w:p w:rsidR="003632D9" w:rsidRDefault="003632D9" w:rsidP="003632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</w:pP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Вот такой нюанс, а с ним и </w:t>
      </w:r>
      <w:r w:rsidRPr="003632D9">
        <w:rPr>
          <w:rFonts w:ascii="Times New Roman" w:hAnsi="Times New Roman" w:cs="Times New Roman"/>
          <w:b/>
          <w:color w:val="2C363A"/>
          <w:sz w:val="30"/>
          <w:szCs w:val="30"/>
          <w:shd w:val="clear" w:color="auto" w:fill="FFFFFF"/>
        </w:rPr>
        <w:t>совет №1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: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</w:p>
    <w:p w:rsidR="003632D9" w:rsidRDefault="003632D9" w:rsidP="003632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</w:pP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Всегда требуйте у плательщика налога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на профессиональный доход чек,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сформированный на полную сумму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оказанной услуги, которую вы оплатили!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Смотрите, разрешённых для </w:t>
      </w:r>
      <w:proofErr w:type="spellStart"/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самозанятых</w:t>
      </w:r>
      <w:proofErr w:type="spellEnd"/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лиц видов деятельности множество, и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некоторые из них весьма недешёвы.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Например, заказ кладки (ремонта) печей и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каминов или выполнение отделочных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работ может стоить приличную сумму. Тут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необходимо знать, а для тех, кто знал –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помнить, что в соответствии с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подпунктом 2 части 1 статьи 162 ГК сделки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граждан между собой на сумму,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превышающую не менее чем в десять раз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установленную законодательством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размер базовой величины (в 2025 году – 420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руб.), должны совершаться в простой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письменной форме.</w:t>
      </w:r>
    </w:p>
    <w:p w:rsidR="003632D9" w:rsidRDefault="003632D9" w:rsidP="003632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</w:pP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Вот и </w:t>
      </w:r>
      <w:r w:rsidRPr="003632D9">
        <w:rPr>
          <w:rFonts w:ascii="Times New Roman" w:hAnsi="Times New Roman" w:cs="Times New Roman"/>
          <w:b/>
          <w:color w:val="2C363A"/>
          <w:sz w:val="30"/>
          <w:szCs w:val="30"/>
          <w:shd w:val="clear" w:color="auto" w:fill="FFFFFF"/>
        </w:rPr>
        <w:t>совет №2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– заказывая 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"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объёмную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"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дорогостоящую услугу, не постесняйтесь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предложить </w:t>
      </w:r>
      <w:proofErr w:type="spellStart"/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самозанятому</w:t>
      </w:r>
      <w:proofErr w:type="spellEnd"/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мастеру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заключить договор в простой письменной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форме! Представьте, что вы заплатили за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кладку камина несколько тысяч рублей, а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он 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"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дымит в комнату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"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и вместо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удовольствия сплошное разочарование…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Кстати, несоблюдение простой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письменной формы сделки лишает стороны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права в случае спора ссылаться в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подтверждение сделки и её условий на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свидетельские показания (статья 163 ГК).</w:t>
      </w:r>
    </w:p>
    <w:p w:rsidR="003632D9" w:rsidRDefault="003632D9" w:rsidP="003632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</w:pP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Но где совет, там и </w:t>
      </w:r>
      <w:r w:rsidRPr="003632D9">
        <w:rPr>
          <w:rFonts w:ascii="Times New Roman" w:hAnsi="Times New Roman" w:cs="Times New Roman"/>
          <w:b/>
          <w:color w:val="2C363A"/>
          <w:sz w:val="30"/>
          <w:szCs w:val="30"/>
          <w:shd w:val="clear" w:color="auto" w:fill="FFFFFF"/>
        </w:rPr>
        <w:t>нюанс №2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.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Сделки, расчёты по которым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производятся с использованием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предусмотренного налоговым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законодательством приложения 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"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Налог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на профессиональный доход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"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,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lastRenderedPageBreak/>
        <w:t>могут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совершаться без заключения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гражданско-правовых договоров в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письменной форме (часть 2 статьи 7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Закона Республики Беларусь от 30.12.2021 №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230-З 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"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Об изменении законов по вопросам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налогообложения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"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).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Поэтому плательщик налога на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профессиональный доход вправе, но не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обязан заключать с вами договор.</w:t>
      </w:r>
    </w:p>
    <w:p w:rsidR="003632D9" w:rsidRPr="003632D9" w:rsidRDefault="003632D9" w:rsidP="003632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C363A"/>
          <w:sz w:val="30"/>
          <w:szCs w:val="30"/>
          <w:shd w:val="clear" w:color="auto" w:fill="FFFFFF"/>
        </w:rPr>
      </w:pPr>
      <w:r w:rsidRPr="003632D9">
        <w:rPr>
          <w:rFonts w:ascii="Times New Roman" w:hAnsi="Times New Roman" w:cs="Times New Roman"/>
          <w:b/>
          <w:color w:val="2C363A"/>
          <w:sz w:val="30"/>
          <w:szCs w:val="30"/>
          <w:shd w:val="clear" w:color="auto" w:fill="FFFFFF"/>
        </w:rPr>
        <w:t>Подытожим.</w:t>
      </w:r>
    </w:p>
    <w:p w:rsidR="003632D9" w:rsidRDefault="003632D9" w:rsidP="003632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</w:pP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1. У </w:t>
      </w:r>
      <w:proofErr w:type="spellStart"/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самозанятого</w:t>
      </w:r>
      <w:proofErr w:type="spellEnd"/>
      <w:r w:rsidR="00870ECB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-</w:t>
      </w:r>
      <w:r w:rsidR="00870ECB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плательщика налога на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профессиональный доход всегда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требуйте чек на полную сумму! Если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сумма сделки высока, то предлагайте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заключить письменный договор. В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принципе, у добросовестного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исполнителя не должно быть причин для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отказа. Ну а если откажется, то у вас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будет надёжное доказательство – чек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мобильного приложения.</w:t>
      </w:r>
    </w:p>
    <w:p w:rsidR="00E767C8" w:rsidRDefault="003632D9" w:rsidP="003632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</w:pP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2. У </w:t>
      </w:r>
      <w:proofErr w:type="spellStart"/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самозанятого</w:t>
      </w:r>
      <w:proofErr w:type="spellEnd"/>
      <w:r w:rsidR="00870ECB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-</w:t>
      </w:r>
      <w:r w:rsidR="00870ECB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плательщика единого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налога нет обязанности выдавать вам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платёжный документ! В случае, когда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сумма договора превышает 10 базовых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величин, настоятельно рекомендуем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заключать письменный договор. Помните,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что в данном случае это единственное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надёжное доказательство ваших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 </w:t>
      </w:r>
      <w:r w:rsidRPr="003632D9"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правоотношений с исполнителем.</w:t>
      </w:r>
    </w:p>
    <w:p w:rsidR="00450FD2" w:rsidRDefault="00450FD2" w:rsidP="00450FD2">
      <w:pPr>
        <w:spacing w:after="0" w:line="360" w:lineRule="auto"/>
        <w:jc w:val="both"/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</w:pPr>
      <w:bookmarkStart w:id="0" w:name="_GoBack"/>
      <w:bookmarkEnd w:id="0"/>
    </w:p>
    <w:p w:rsidR="00450FD2" w:rsidRDefault="00450FD2" w:rsidP="00450FD2">
      <w:pPr>
        <w:spacing w:after="0" w:line="280" w:lineRule="exact"/>
        <w:jc w:val="both"/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Источник:</w:t>
      </w:r>
    </w:p>
    <w:p w:rsidR="00450FD2" w:rsidRDefault="00450FD2" w:rsidP="00450FD2">
      <w:pPr>
        <w:spacing w:after="0" w:line="280" w:lineRule="exact"/>
        <w:jc w:val="both"/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Официальный </w:t>
      </w:r>
      <w:proofErr w:type="spellStart"/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телеграм</w:t>
      </w:r>
      <w:proofErr w:type="spellEnd"/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-канал</w:t>
      </w:r>
    </w:p>
    <w:p w:rsidR="00450FD2" w:rsidRDefault="00450FD2" w:rsidP="00450FD2">
      <w:pPr>
        <w:spacing w:after="0" w:line="280" w:lineRule="exact"/>
        <w:jc w:val="both"/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>Министерства по налогам и сборам</w:t>
      </w:r>
    </w:p>
    <w:p w:rsidR="00450FD2" w:rsidRPr="00450FD2" w:rsidRDefault="00450FD2" w:rsidP="00450FD2">
      <w:pPr>
        <w:spacing w:after="0" w:line="280" w:lineRule="exact"/>
        <w:jc w:val="both"/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</w:rPr>
        <w:t xml:space="preserve">Республики Беларусь </w:t>
      </w:r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  <w:lang w:val="en-US"/>
        </w:rPr>
        <w:t>t.me/</w:t>
      </w:r>
      <w:proofErr w:type="spellStart"/>
      <w:r>
        <w:rPr>
          <w:rFonts w:ascii="Times New Roman" w:hAnsi="Times New Roman" w:cs="Times New Roman"/>
          <w:color w:val="2C363A"/>
          <w:sz w:val="30"/>
          <w:szCs w:val="30"/>
          <w:shd w:val="clear" w:color="auto" w:fill="FFFFFF"/>
          <w:lang w:val="en-US"/>
        </w:rPr>
        <w:t>mnsrb</w:t>
      </w:r>
      <w:proofErr w:type="spellEnd"/>
    </w:p>
    <w:sectPr w:rsidR="00450FD2" w:rsidRPr="00450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D9"/>
    <w:rsid w:val="003632D9"/>
    <w:rsid w:val="00450FD2"/>
    <w:rsid w:val="00870ECB"/>
    <w:rsid w:val="00E7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AAA60-428F-43F0-BD71-911A5C3A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2025-09-12T09:08:00Z</dcterms:created>
  <dcterms:modified xsi:type="dcterms:W3CDTF">2025-09-12T09:22:00Z</dcterms:modified>
</cp:coreProperties>
</file>