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6"/>
        <w:gridCol w:w="1839"/>
        <w:gridCol w:w="4963"/>
        <w:gridCol w:w="1416"/>
        <w:gridCol w:w="983"/>
        <w:gridCol w:w="945"/>
      </w:tblGrid>
      <w:tr w:rsidR="00097FBB" w:rsidRPr="00901548" w14:paraId="4EAA6717" w14:textId="77777777" w:rsidTr="0087066A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0F381357" w14:textId="77777777" w:rsidR="003470F1" w:rsidRPr="00ED0CFB" w:rsidRDefault="003470F1" w:rsidP="003470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ООО «Фрондера» извещает о проведении публичных торгов в форме открытого аукциона </w:t>
            </w:r>
          </w:p>
          <w:p w14:paraId="754AB90F" w14:textId="77777777" w:rsidR="00097FBB" w:rsidRPr="00ED0CFB" w:rsidRDefault="003470F1" w:rsidP="00820A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продаже имущества </w:t>
            </w:r>
            <w:r w:rsidR="0070737F"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>ОАО «</w:t>
            </w:r>
            <w:r w:rsidR="00820A43"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>Лепельпромшвеймебель</w:t>
            </w:r>
            <w:r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tr w:rsidR="00305C64" w:rsidRPr="0097458A" w14:paraId="691CAD3B" w14:textId="77777777" w:rsidTr="00FC2D42">
        <w:trPr>
          <w:trHeight w:val="27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2684" w14:textId="686C1B8E" w:rsidR="00305C64" w:rsidRPr="0097458A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b/>
                <w:bCs/>
                <w:sz w:val="16"/>
                <w:szCs w:val="16"/>
              </w:rPr>
              <w:t>Лот</w:t>
            </w: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7999" w14:textId="166A0961" w:rsidR="00305C64" w:rsidRPr="0097458A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405" w14:textId="7CF68C33" w:rsidR="00305C64" w:rsidRPr="00233094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3094">
              <w:rPr>
                <w:rFonts w:ascii="Times New Roman" w:hAnsi="Times New Roman"/>
                <w:b/>
                <w:bCs/>
                <w:sz w:val="16"/>
                <w:szCs w:val="16"/>
              </w:rPr>
              <w:t>Начальная цена с учетом НДС 20%, бел. руб.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C452" w14:textId="196D890D" w:rsidR="00305C64" w:rsidRPr="00233094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3094">
              <w:rPr>
                <w:rFonts w:ascii="Times New Roman" w:hAnsi="Times New Roman"/>
                <w:b/>
                <w:bCs/>
                <w:sz w:val="16"/>
                <w:szCs w:val="16"/>
              </w:rPr>
              <w:t>Задаток, бел. руб.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450C" w14:textId="1A2F6967" w:rsidR="00305C64" w:rsidRPr="00233094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3094">
              <w:rPr>
                <w:rFonts w:ascii="Times New Roman" w:hAnsi="Times New Roman"/>
                <w:b/>
                <w:bCs/>
                <w:sz w:val="16"/>
                <w:szCs w:val="16"/>
              </w:rPr>
              <w:t>Шаг аукциона, бел. руб.</w:t>
            </w:r>
          </w:p>
        </w:tc>
      </w:tr>
      <w:tr w:rsidR="00F250CD" w:rsidRPr="0097458A" w14:paraId="2AF82BA9" w14:textId="77777777" w:rsidTr="00F250CD">
        <w:trPr>
          <w:trHeight w:val="27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DAA" w14:textId="5D228A0D" w:rsidR="00F250CD" w:rsidRPr="00C65DE6" w:rsidRDefault="00F250CD" w:rsidP="00F250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DE6">
              <w:rPr>
                <w:rFonts w:ascii="Times New Roman" w:hAnsi="Times New Roman"/>
                <w:sz w:val="16"/>
                <w:szCs w:val="16"/>
              </w:rPr>
              <w:t>2433</w:t>
            </w: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6F14" w14:textId="33C5AC6B" w:rsidR="00F250CD" w:rsidRPr="0097458A" w:rsidRDefault="00F250CD" w:rsidP="00F250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1E7F">
              <w:rPr>
                <w:rFonts w:ascii="Times New Roman" w:hAnsi="Times New Roman"/>
                <w:sz w:val="16"/>
                <w:szCs w:val="16"/>
              </w:rPr>
              <w:t xml:space="preserve">Капитальное строение с инвентарным номером 230/C-14073 (назначение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 xml:space="preserve"> Здание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специализированное для бытового обслуживания населения, наименование 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Швейный цех, общая площадь - 1945,1 м.кв, составные части и принадлежности - Подвал,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уборная, ограждение, четверо ворот, три калитки, два покрытия)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399;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322;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ВЦ-5, инв. № 388;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центробежный, инв. № 389;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ГЕРАН ЛЮКС ПГУ-1-100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949;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ГЕРАН ПГУ-1-300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950;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ГЕРАН ПГУ-С-153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951,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Кран-балка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329;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Лебедка првод-электр С508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403;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Машина швейная Minerva  мод. 428-2 №3407 + приспособление для светоотр. ленты 25 мм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910;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Механическая щетка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575;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Нож швейный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448;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Парогенератор Gold Eagle DL-7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952;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Печь СВЧ Горизонт 20МW800-1378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2343;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Печь СВЧ Горизонт 20МW800-1378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2345;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Плита газовая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622;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Плотер JETLINK -180 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923;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Принтер HP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686;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СТЕГАЛЬНАЯ МАШИНА Machine tech 1-61 m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827;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Стол Gold Eagle DL-1068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653;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Тележка ТС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429438; Факс, инв. № 3200;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 876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558;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235;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319;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247;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321;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574;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852*5</w:t>
            </w:r>
            <w:r>
              <w:rPr>
                <w:rFonts w:ascii="Times New Roman" w:hAnsi="Times New Roman"/>
                <w:sz w:val="16"/>
                <w:szCs w:val="16"/>
              </w:rPr>
              <w:t>, инв. № 46;</w:t>
            </w:r>
            <w:r>
              <w:t xml:space="preserve">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852*5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288;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852*5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311;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пуговичная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599;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Шкаф холодильный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633;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Электроплита</w:t>
            </w:r>
            <w:r>
              <w:rPr>
                <w:rFonts w:ascii="Times New Roman" w:hAnsi="Times New Roman"/>
                <w:sz w:val="16"/>
                <w:szCs w:val="16"/>
              </w:rPr>
              <w:t>, инв. № 634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0E36" w14:textId="4DE5DBF2" w:rsidR="00F250CD" w:rsidRPr="00F250CD" w:rsidRDefault="00F250CD" w:rsidP="00F250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F250CD">
              <w:rPr>
                <w:rFonts w:ascii="Times New Roman" w:hAnsi="Times New Roman"/>
                <w:sz w:val="16"/>
                <w:szCs w:val="16"/>
              </w:rPr>
              <w:t>95 810,04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0417" w14:textId="0633B167" w:rsidR="00F250CD" w:rsidRPr="00F250CD" w:rsidRDefault="00F250CD" w:rsidP="00F250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F250CD">
              <w:rPr>
                <w:rFonts w:ascii="Times New Roman" w:hAnsi="Times New Roman"/>
                <w:sz w:val="16"/>
                <w:szCs w:val="16"/>
              </w:rPr>
              <w:t>9 581,00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8AFF" w14:textId="082971C5" w:rsidR="00F250CD" w:rsidRPr="00F250CD" w:rsidRDefault="00F250CD" w:rsidP="00F250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F250CD">
              <w:rPr>
                <w:rFonts w:ascii="Times New Roman" w:hAnsi="Times New Roman"/>
                <w:sz w:val="16"/>
                <w:szCs w:val="16"/>
              </w:rPr>
              <w:t>4 790,50</w:t>
            </w:r>
          </w:p>
        </w:tc>
      </w:tr>
      <w:tr w:rsidR="00992168" w:rsidRPr="0097458A" w14:paraId="6957CDB0" w14:textId="77777777" w:rsidTr="0087066A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5B6FC14F" w14:textId="279CDAB3" w:rsidR="00992168" w:rsidRPr="00981BC6" w:rsidRDefault="00992168" w:rsidP="009921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1BC6">
              <w:rPr>
                <w:rFonts w:ascii="Times New Roman" w:hAnsi="Times New Roman"/>
                <w:sz w:val="16"/>
                <w:szCs w:val="16"/>
              </w:rPr>
              <w:t>В отношении лот</w:t>
            </w:r>
            <w:r w:rsidR="00344672" w:rsidRPr="00981BC6">
              <w:rPr>
                <w:rFonts w:ascii="Times New Roman" w:hAnsi="Times New Roman"/>
                <w:sz w:val="16"/>
                <w:szCs w:val="16"/>
              </w:rPr>
              <w:t>а</w:t>
            </w:r>
            <w:r w:rsidRPr="00981BC6">
              <w:rPr>
                <w:rFonts w:ascii="Times New Roman" w:hAnsi="Times New Roman"/>
                <w:sz w:val="16"/>
                <w:szCs w:val="16"/>
              </w:rPr>
              <w:t xml:space="preserve"> проводятся </w:t>
            </w:r>
            <w:r w:rsidR="00F250CD">
              <w:rPr>
                <w:rFonts w:ascii="Times New Roman" w:hAnsi="Times New Roman"/>
                <w:sz w:val="16"/>
                <w:szCs w:val="16"/>
              </w:rPr>
              <w:t>пятые</w:t>
            </w:r>
            <w:r w:rsidR="001F1F6D">
              <w:rPr>
                <w:rFonts w:ascii="Times New Roman" w:hAnsi="Times New Roman"/>
                <w:sz w:val="16"/>
                <w:szCs w:val="16"/>
              </w:rPr>
              <w:t xml:space="preserve"> повторные</w:t>
            </w:r>
            <w:r w:rsidR="006B7E1D" w:rsidRPr="00981B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81BC6">
              <w:rPr>
                <w:rFonts w:ascii="Times New Roman" w:hAnsi="Times New Roman"/>
                <w:sz w:val="16"/>
                <w:szCs w:val="16"/>
              </w:rPr>
              <w:t>торги.</w:t>
            </w:r>
            <w:r w:rsidR="006B7E1D" w:rsidRPr="00981B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F1F6D" w:rsidRPr="001F1F6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Стоимость снижена на </w:t>
            </w:r>
            <w:r w:rsidR="00F250CD">
              <w:rPr>
                <w:rFonts w:ascii="Times New Roman" w:hAnsi="Times New Roman"/>
                <w:b/>
                <w:bCs/>
                <w:sz w:val="16"/>
                <w:szCs w:val="16"/>
              </w:rPr>
              <w:t>70</w:t>
            </w:r>
            <w:r w:rsidR="001F1F6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F1F6D" w:rsidRPr="001F1F6D">
              <w:rPr>
                <w:rFonts w:ascii="Times New Roman" w:hAnsi="Times New Roman"/>
                <w:b/>
                <w:bCs/>
                <w:sz w:val="16"/>
                <w:szCs w:val="16"/>
              </w:rPr>
              <w:t>%.</w:t>
            </w:r>
            <w:r w:rsidR="001F1F6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F1F6D" w:rsidRPr="001F1F6D">
              <w:rPr>
                <w:rFonts w:ascii="Times New Roman" w:hAnsi="Times New Roman"/>
                <w:sz w:val="16"/>
                <w:szCs w:val="16"/>
              </w:rPr>
              <w:t>Ранее</w:t>
            </w:r>
            <w:r w:rsidR="001F1F6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F1F6D" w:rsidRPr="001F1F6D">
              <w:rPr>
                <w:rFonts w:ascii="Times New Roman" w:hAnsi="Times New Roman"/>
                <w:sz w:val="16"/>
                <w:szCs w:val="16"/>
              </w:rPr>
              <w:t>публикация размещалась в газете «</w:t>
            </w:r>
            <w:r w:rsidR="001F1F6D" w:rsidRPr="00FC2D42">
              <w:rPr>
                <w:rFonts w:ascii="Times New Roman" w:hAnsi="Times New Roman"/>
                <w:sz w:val="16"/>
                <w:szCs w:val="16"/>
              </w:rPr>
              <w:t xml:space="preserve">Звязда» от </w:t>
            </w:r>
            <w:r w:rsidR="00F250CD">
              <w:rPr>
                <w:rFonts w:ascii="Times New Roman" w:hAnsi="Times New Roman"/>
                <w:sz w:val="16"/>
                <w:szCs w:val="16"/>
              </w:rPr>
              <w:t>31</w:t>
            </w:r>
            <w:r w:rsidR="00D023B3">
              <w:rPr>
                <w:rFonts w:ascii="Times New Roman" w:hAnsi="Times New Roman"/>
                <w:sz w:val="16"/>
                <w:szCs w:val="16"/>
              </w:rPr>
              <w:t>.12</w:t>
            </w:r>
            <w:r w:rsidR="001F1F6D" w:rsidRPr="00FC2D42">
              <w:rPr>
                <w:rFonts w:ascii="Times New Roman" w:hAnsi="Times New Roman"/>
                <w:sz w:val="16"/>
                <w:szCs w:val="16"/>
              </w:rPr>
              <w:t>.2025</w:t>
            </w:r>
            <w:r w:rsidR="001F1F6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992168" w:rsidRPr="0097458A" w14:paraId="4706A402" w14:textId="77777777" w:rsidTr="007F272B">
        <w:tc>
          <w:tcPr>
            <w:tcW w:w="5000" w:type="pct"/>
            <w:gridSpan w:val="6"/>
          </w:tcPr>
          <w:p w14:paraId="687AB88B" w14:textId="0F35F7CF" w:rsidR="00992168" w:rsidRPr="0097458A" w:rsidRDefault="00992168" w:rsidP="00AE1E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sz w:val="16"/>
                <w:szCs w:val="16"/>
              </w:rPr>
              <w:t xml:space="preserve">Местонахождение: </w:t>
            </w:r>
            <w:r w:rsidR="00AE1E7F" w:rsidRPr="00AE1E7F">
              <w:rPr>
                <w:rFonts w:ascii="Times New Roman" w:hAnsi="Times New Roman"/>
                <w:sz w:val="16"/>
                <w:szCs w:val="16"/>
              </w:rPr>
              <w:t>Витебская обл., Лепельский р-н,</w:t>
            </w:r>
            <w:r w:rsidR="00AE1E7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E1E7F" w:rsidRPr="00AE1E7F">
              <w:rPr>
                <w:rFonts w:ascii="Times New Roman" w:hAnsi="Times New Roman"/>
                <w:sz w:val="16"/>
                <w:szCs w:val="16"/>
              </w:rPr>
              <w:t>г. Лепель, ул. Володарского, 1/2</w:t>
            </w:r>
          </w:p>
        </w:tc>
      </w:tr>
      <w:tr w:rsidR="00443317" w:rsidRPr="0097458A" w14:paraId="2D2F1B94" w14:textId="77777777" w:rsidTr="00443317">
        <w:tc>
          <w:tcPr>
            <w:tcW w:w="5000" w:type="pct"/>
            <w:gridSpan w:val="6"/>
          </w:tcPr>
          <w:p w14:paraId="68375119" w14:textId="1E988F65" w:rsidR="00443317" w:rsidRPr="00160DC8" w:rsidRDefault="00443317" w:rsidP="009921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0DC8">
              <w:rPr>
                <w:rFonts w:ascii="Times New Roman" w:hAnsi="Times New Roman"/>
                <w:sz w:val="16"/>
                <w:szCs w:val="16"/>
              </w:rPr>
              <w:t>Лот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 xml:space="preserve"> № 2433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расположен на земельном участке с кадастровым номером 241200000001000283, площадь – 0.9829</w:t>
            </w:r>
            <w:r w:rsidR="0029424D" w:rsidRPr="00160DC8">
              <w:rPr>
                <w:rFonts w:ascii="Times New Roman" w:hAnsi="Times New Roman"/>
                <w:sz w:val="16"/>
                <w:szCs w:val="16"/>
              </w:rPr>
              <w:t xml:space="preserve"> га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, назначение – Земельный участок под производственную базу. </w:t>
            </w:r>
            <w:r w:rsidR="005229E8" w:rsidRPr="00160DC8">
              <w:rPr>
                <w:rFonts w:ascii="Times New Roman" w:hAnsi="Times New Roman"/>
                <w:sz w:val="16"/>
                <w:szCs w:val="16"/>
              </w:rPr>
              <w:t>Земельный участок является неделимым, п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редоставлен на праве </w:t>
            </w:r>
            <w:r w:rsidR="005229E8" w:rsidRPr="001F1F6D">
              <w:rPr>
                <w:rFonts w:ascii="Times New Roman" w:hAnsi="Times New Roman"/>
                <w:sz w:val="16"/>
                <w:szCs w:val="16"/>
              </w:rPr>
              <w:t>аренды</w:t>
            </w:r>
            <w:r w:rsidR="00A46CB8" w:rsidRPr="001F1F6D">
              <w:rPr>
                <w:rFonts w:ascii="Times New Roman" w:hAnsi="Times New Roman"/>
                <w:sz w:val="16"/>
                <w:szCs w:val="16"/>
              </w:rPr>
              <w:t xml:space="preserve"> (доля в праве - 87/100)</w:t>
            </w:r>
            <w:r w:rsidRPr="001F1F6D">
              <w:rPr>
                <w:rFonts w:ascii="Times New Roman" w:hAnsi="Times New Roman"/>
                <w:sz w:val="16"/>
                <w:szCs w:val="16"/>
              </w:rPr>
              <w:t>.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Земельный участок имеет ограничения (обременения) прав в использовании земель. Виды ограничений (обременений) прав: земельные участки, расположенные на природных территориях подлежащих специальной охране (в 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водо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>охранн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ых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зон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ах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рек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 xml:space="preserve"> и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водоем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ов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>), код – 2,4, площадь – 0,9829 га. На часть земельного участка имеется сервитут.</w:t>
            </w:r>
          </w:p>
        </w:tc>
      </w:tr>
      <w:tr w:rsidR="00992168" w:rsidRPr="0097458A" w14:paraId="1F6343D0" w14:textId="77777777" w:rsidTr="00FC2D42">
        <w:tc>
          <w:tcPr>
            <w:tcW w:w="1112" w:type="pct"/>
            <w:gridSpan w:val="2"/>
          </w:tcPr>
          <w:p w14:paraId="0341BB09" w14:textId="77777777" w:rsidR="00992168" w:rsidRPr="00160DC8" w:rsidRDefault="00992168" w:rsidP="00992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60DC8">
              <w:rPr>
                <w:rFonts w:ascii="Times New Roman" w:hAnsi="Times New Roman"/>
                <w:sz w:val="16"/>
                <w:szCs w:val="16"/>
              </w:rPr>
              <w:t>Дата и время проведения торгов</w:t>
            </w:r>
          </w:p>
        </w:tc>
        <w:tc>
          <w:tcPr>
            <w:tcW w:w="3888" w:type="pct"/>
            <w:gridSpan w:val="4"/>
            <w:vAlign w:val="center"/>
          </w:tcPr>
          <w:p w14:paraId="53CA2ADB" w14:textId="4557D311" w:rsidR="00992168" w:rsidRPr="00160DC8" w:rsidRDefault="00F250CD" w:rsidP="0099216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февраля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202</w:t>
            </w:r>
            <w:r w:rsidR="00D023B3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года </w:t>
            </w:r>
            <w:bookmarkStart w:id="0" w:name="_Hlk215238714"/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в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E5051A" w:rsidRPr="00160DC8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(регистрация с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DA4A0C" w:rsidRPr="00160DC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до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25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>)</w:t>
            </w:r>
            <w:bookmarkEnd w:id="0"/>
          </w:p>
          <w:p w14:paraId="0BB0F993" w14:textId="3D8647F6" w:rsidR="00992168" w:rsidRPr="00160DC8" w:rsidRDefault="00992168" w:rsidP="0099216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60DC8">
              <w:rPr>
                <w:rFonts w:ascii="Times New Roman" w:hAnsi="Times New Roman"/>
                <w:sz w:val="16"/>
                <w:szCs w:val="16"/>
              </w:rPr>
              <w:t>по адресу: г. Минск, ул. Мележа, 1, оф.</w:t>
            </w:r>
            <w:r w:rsidR="00EC37ED" w:rsidRPr="00160D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>1127</w:t>
            </w:r>
          </w:p>
        </w:tc>
      </w:tr>
      <w:tr w:rsidR="00992168" w:rsidRPr="0097458A" w14:paraId="10EBD427" w14:textId="77777777" w:rsidTr="00FC2D42">
        <w:tc>
          <w:tcPr>
            <w:tcW w:w="1112" w:type="pct"/>
            <w:gridSpan w:val="2"/>
          </w:tcPr>
          <w:p w14:paraId="3E2D5101" w14:textId="77777777" w:rsidR="00992168" w:rsidRPr="00160DC8" w:rsidRDefault="00992168" w:rsidP="00992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60DC8">
              <w:rPr>
                <w:rFonts w:ascii="Times New Roman" w:hAnsi="Times New Roman"/>
                <w:sz w:val="16"/>
                <w:szCs w:val="16"/>
              </w:rPr>
              <w:t>Срок приема заявлений и внесения суммы задатка</w:t>
            </w:r>
          </w:p>
        </w:tc>
        <w:tc>
          <w:tcPr>
            <w:tcW w:w="3888" w:type="pct"/>
            <w:gridSpan w:val="4"/>
            <w:vAlign w:val="center"/>
          </w:tcPr>
          <w:p w14:paraId="6B8964C5" w14:textId="61E6FEE9" w:rsidR="00992168" w:rsidRPr="00160DC8" w:rsidRDefault="00FC2D42" w:rsidP="00992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r w:rsidR="00992168" w:rsidRPr="00160DC8">
              <w:rPr>
                <w:rFonts w:ascii="Times New Roman" w:hAnsi="Times New Roman"/>
                <w:bCs/>
                <w:sz w:val="16"/>
                <w:szCs w:val="16"/>
              </w:rPr>
              <w:t xml:space="preserve"> 10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:00 </w:t>
            </w:r>
            <w:r w:rsidR="00F250CD">
              <w:rPr>
                <w:rFonts w:ascii="Times New Roman" w:hAnsi="Times New Roman"/>
                <w:sz w:val="16"/>
                <w:szCs w:val="16"/>
              </w:rPr>
              <w:t>22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250CD">
              <w:rPr>
                <w:rFonts w:ascii="Times New Roman" w:hAnsi="Times New Roman"/>
                <w:sz w:val="16"/>
                <w:szCs w:val="16"/>
              </w:rPr>
              <w:t>января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202</w:t>
            </w:r>
            <w:r w:rsidR="00F250CD">
              <w:rPr>
                <w:rFonts w:ascii="Times New Roman" w:hAnsi="Times New Roman"/>
                <w:sz w:val="16"/>
                <w:szCs w:val="16"/>
              </w:rPr>
              <w:t>6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года до </w:t>
            </w:r>
            <w:r w:rsidR="000632EB" w:rsidRPr="00160DC8">
              <w:rPr>
                <w:rFonts w:ascii="Times New Roman" w:hAnsi="Times New Roman"/>
                <w:sz w:val="16"/>
                <w:szCs w:val="16"/>
              </w:rPr>
              <w:t>16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:00 </w:t>
            </w:r>
            <w:r w:rsidR="00F250CD">
              <w:rPr>
                <w:rFonts w:ascii="Times New Roman" w:hAnsi="Times New Roman"/>
                <w:sz w:val="16"/>
                <w:szCs w:val="16"/>
              </w:rPr>
              <w:t>2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250CD">
              <w:rPr>
                <w:rFonts w:ascii="Times New Roman" w:hAnsi="Times New Roman"/>
                <w:sz w:val="16"/>
                <w:szCs w:val="16"/>
              </w:rPr>
              <w:t>февраля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202</w:t>
            </w:r>
            <w:r w:rsidR="00D023B3">
              <w:rPr>
                <w:rFonts w:ascii="Times New Roman" w:hAnsi="Times New Roman"/>
                <w:sz w:val="16"/>
                <w:szCs w:val="16"/>
              </w:rPr>
              <w:t>6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</w:tr>
      <w:tr w:rsidR="00992168" w:rsidRPr="0097458A" w14:paraId="1FDE95B3" w14:textId="77777777" w:rsidTr="007F272B">
        <w:tc>
          <w:tcPr>
            <w:tcW w:w="5000" w:type="pct"/>
            <w:gridSpan w:val="6"/>
          </w:tcPr>
          <w:p w14:paraId="423695F0" w14:textId="6C6EAB63" w:rsidR="00992168" w:rsidRPr="00160DC8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0DC8">
              <w:rPr>
                <w:rFonts w:ascii="Times New Roman" w:hAnsi="Times New Roman" w:cs="Times New Roman"/>
                <w:b/>
                <w:sz w:val="16"/>
                <w:szCs w:val="16"/>
              </w:rPr>
              <w:t>Условия для участия в торгах: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 1. До подачи заявления необходимо внести задаток на р/с </w:t>
            </w:r>
            <w:r w:rsidRPr="00160DC8">
              <w:rPr>
                <w:rFonts w:ascii="Times New Roman" w:hAnsi="Times New Roman" w:cs="Times New Roman"/>
                <w:b/>
                <w:sz w:val="16"/>
                <w:szCs w:val="16"/>
              </w:rPr>
              <w:t>BY36ALFA30122215570040270000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, код банка ALFABY2X, УНП 192789344. Получатель – ООО «Фрондера», назначение платежа: </w:t>
            </w:r>
            <w:r w:rsidRPr="00160DC8">
              <w:rPr>
                <w:rFonts w:ascii="Times New Roman" w:hAnsi="Times New Roman" w:cs="Times New Roman"/>
                <w:b/>
                <w:sz w:val="16"/>
                <w:szCs w:val="16"/>
              </w:rPr>
              <w:t>OTHR 40901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 Задаток для участия в торгах по Лоту </w:t>
            </w:r>
            <w:r w:rsidR="001D4B69">
              <w:rPr>
                <w:rFonts w:ascii="Times New Roman" w:hAnsi="Times New Roman" w:cs="Times New Roman"/>
                <w:sz w:val="16"/>
                <w:szCs w:val="16"/>
              </w:rPr>
              <w:t>2433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, ОАО «Лепельпромшвеймебель», проводимых </w:t>
            </w:r>
            <w:r w:rsidR="00F250CD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E5051A" w:rsidRPr="00160D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250CD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D023B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322F3C0" w14:textId="6361256B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2. Заявление на участие (на каждый лот отдельное) и необходимые документы (соглашение о правах и обязанностях сторон в 2-х экземплярах (на каждый лот отдельное), копия платежного поручения о перечислении задатка, копия паспорта (стр. 31-33, действующая прописка); копия свидетельства о государственной регистрации – для ИП и юр.лица; документ, подтверждающий полномочия руководителя или представителя юр.лица, копия Устава  – для юр.лица) принимаются в рабочие дни с 10.00 до 18.00 по адресу: г. Минск, ул. Мележа, 1, оф. 1127. Документы могут подаваться посредством направления почтой или личной подачи. Заявления, поступившие после установленного срока, не рассматриваются. Сроком поступления заявления является дата и время получения организатором торгов оригинала заявления на участие в аукционе и полного пакета прилагаемых документов (в случае направления почтой – дата и время поступления документов на абонентский ящик организатора торгов). По вопросу подготовки необходимых 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документов для участия в аукционе обращаться по телефонам +375293082897, +375293058650.</w:t>
            </w:r>
          </w:p>
          <w:p w14:paraId="2EEDE53E" w14:textId="5DA9B907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3. К участию в торгах допускаются лица, подавшие организатору торгов в указанный в извещении о проведении торгов срок заявление с приложением необходимых документов и зарегистрированные в журнале регистрации</w:t>
            </w:r>
            <w:r w:rsidR="005F4398"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заявлений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на участие в торгах. Победителем аукциона признается участник, предложивший в ходе торгов наивысшую цену. Результаты торгов оформляются протоколом в день проведения торгов. </w:t>
            </w:r>
          </w:p>
          <w:p w14:paraId="778042DA" w14:textId="77777777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4. В случае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при согласии этого участника приобрести предмет торгов по начальной цене, увеличенной на 5%, комиссия в день проведения аукциона оформляет протокол о продаже предмета торгов этому участнику аукциона.</w:t>
            </w:r>
          </w:p>
          <w:p w14:paraId="0E91A267" w14:textId="38EB6E0B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5. Победитель аукциона (Претендент на покупку) обязан возместить Организатору аукциона стоимость затрат на организацию и проведение открытого аукциона (вознаграждение аукциониста и затраты по размещению публикации в газете) на основании </w:t>
            </w:r>
            <w:r w:rsidR="004B3F4B" w:rsidRPr="00B92F25">
              <w:rPr>
                <w:rFonts w:ascii="Times New Roman" w:hAnsi="Times New Roman" w:cs="Times New Roman"/>
                <w:sz w:val="16"/>
                <w:szCs w:val="16"/>
              </w:rPr>
              <w:t>актов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в течение 5 (пяти) календарных дней со дня проведения аукциона. </w:t>
            </w:r>
            <w:r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>Вознаграждение аукциониста</w:t>
            </w:r>
            <w:r w:rsidR="0088163B"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1569D"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>–</w:t>
            </w:r>
            <w:r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250CD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01569D"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>% от конечной цены предмета торгов.</w:t>
            </w:r>
          </w:p>
          <w:p w14:paraId="041010FA" w14:textId="73625339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Победитель аукциона (Претендент на покупку) должен </w:t>
            </w:r>
            <w:r w:rsidR="00BC7F55" w:rsidRPr="00B92F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подписать (</w:t>
            </w:r>
            <w:r w:rsidRPr="00B92F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заключить</w:t>
            </w:r>
            <w:r w:rsidR="00BC7F55" w:rsidRPr="00B92F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Pr="00B92F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 Продавцом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договор купли-продажи предмета торгов после возмещения затрат на организацию и проведение аукциона в течение </w:t>
            </w:r>
            <w:r w:rsidR="00B92F25" w:rsidRPr="00B92F2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92F25" w:rsidRPr="00B92F25">
              <w:rPr>
                <w:rFonts w:ascii="Times New Roman" w:hAnsi="Times New Roman" w:cs="Times New Roman"/>
                <w:sz w:val="16"/>
                <w:szCs w:val="16"/>
              </w:rPr>
              <w:t>семи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) рабочих дней </w:t>
            </w:r>
            <w:r w:rsidR="00DD58EB" w:rsidRPr="00B92F25">
              <w:rPr>
                <w:rFonts w:ascii="Times New Roman" w:hAnsi="Times New Roman" w:cs="Times New Roman"/>
                <w:sz w:val="16"/>
                <w:szCs w:val="16"/>
              </w:rPr>
              <w:t>со дня проведения торгов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. Оплата приобретенного предмета торгов должна быть произведена в полном объеме не позднее </w:t>
            </w:r>
            <w:r w:rsidR="00B92F25" w:rsidRPr="00B92F2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92F25" w:rsidRPr="00B92F25">
              <w:rPr>
                <w:rFonts w:ascii="Times New Roman" w:hAnsi="Times New Roman" w:cs="Times New Roman"/>
                <w:sz w:val="16"/>
                <w:szCs w:val="16"/>
              </w:rPr>
              <w:t>десяти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) рабочих дней со дня заключения договора.</w:t>
            </w:r>
          </w:p>
          <w:p w14:paraId="77680C33" w14:textId="36DDD6A0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6. </w:t>
            </w:r>
            <w:r w:rsidR="00DD58EB" w:rsidRPr="00B92F25">
              <w:rPr>
                <w:rFonts w:ascii="Times New Roman" w:hAnsi="Times New Roman" w:cs="Times New Roman"/>
                <w:sz w:val="16"/>
                <w:szCs w:val="16"/>
              </w:rPr>
              <w:t>Подробнее с правилами проведения торгов можно ознакомиться на странице лота на сайте https://orgtorg.by/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DA9085F" w14:textId="6DF5D8FB" w:rsidR="00992168" w:rsidRPr="001D4B69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4B69">
              <w:rPr>
                <w:rFonts w:ascii="Times New Roman" w:hAnsi="Times New Roman" w:cs="Times New Roman"/>
                <w:sz w:val="16"/>
                <w:szCs w:val="16"/>
              </w:rPr>
              <w:t xml:space="preserve">7. Все желающие могут предварительно ознакомиться с предметом торгов. Контактное лицо для осмотра предмета торгов – </w:t>
            </w:r>
            <w:r w:rsidRPr="001D4B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Ирина Сигизмундовна +375298903354. </w:t>
            </w:r>
          </w:p>
          <w:p w14:paraId="08B30A7E" w14:textId="77777777" w:rsidR="00992168" w:rsidRPr="001D4B69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4B69">
              <w:rPr>
                <w:rFonts w:ascii="Times New Roman" w:hAnsi="Times New Roman" w:cs="Times New Roman"/>
                <w:sz w:val="16"/>
                <w:szCs w:val="16"/>
              </w:rPr>
              <w:t>8. Организация и проведение аукциона осуществляется на основании норм положения «О порядке продажи имущества ликвидируемого юридического лица с публичных торгов», утвержденного постановлением Совета Министров Республики Беларусь от 08.01.2013 № 16.</w:t>
            </w:r>
          </w:p>
          <w:p w14:paraId="57A63F7D" w14:textId="77777777" w:rsidR="00992168" w:rsidRPr="00E006F7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D4B69">
              <w:rPr>
                <w:rFonts w:ascii="Times New Roman" w:hAnsi="Times New Roman" w:cs="Times New Roman"/>
                <w:sz w:val="16"/>
                <w:szCs w:val="16"/>
              </w:rPr>
              <w:t>9. Государственная регистрация (удостоверение) договора купли-продажи недвижимого имущества и возникающих на его основании прав осуществляется Покупателем самостоятельно и за свой счет.</w:t>
            </w:r>
          </w:p>
        </w:tc>
      </w:tr>
      <w:tr w:rsidR="00992168" w:rsidRPr="0097458A" w14:paraId="5F1CFE7C" w14:textId="77777777" w:rsidTr="00FC2D42">
        <w:tc>
          <w:tcPr>
            <w:tcW w:w="1112" w:type="pct"/>
            <w:gridSpan w:val="2"/>
            <w:vAlign w:val="center"/>
          </w:tcPr>
          <w:p w14:paraId="3921AE19" w14:textId="77777777" w:rsidR="00992168" w:rsidRPr="0097458A" w:rsidRDefault="00992168" w:rsidP="009921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sz w:val="16"/>
                <w:szCs w:val="16"/>
              </w:rPr>
              <w:t>Информация о продавце</w:t>
            </w:r>
          </w:p>
        </w:tc>
        <w:tc>
          <w:tcPr>
            <w:tcW w:w="3888" w:type="pct"/>
            <w:gridSpan w:val="4"/>
            <w:vAlign w:val="center"/>
          </w:tcPr>
          <w:p w14:paraId="62039DB9" w14:textId="77777777" w:rsidR="00992168" w:rsidRPr="0097458A" w:rsidRDefault="00992168" w:rsidP="009921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58A">
              <w:rPr>
                <w:rFonts w:ascii="Times New Roman" w:hAnsi="Times New Roman" w:cs="Times New Roman"/>
                <w:sz w:val="16"/>
                <w:szCs w:val="16"/>
              </w:rPr>
              <w:t>ОАО «Лепельпромшвеймебель»</w:t>
            </w:r>
          </w:p>
          <w:p w14:paraId="3FC69CDF" w14:textId="53E5DD69" w:rsidR="00992168" w:rsidRPr="0097458A" w:rsidRDefault="00992168" w:rsidP="009921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58A">
              <w:rPr>
                <w:rFonts w:ascii="Times New Roman" w:hAnsi="Times New Roman" w:cs="Times New Roman"/>
                <w:sz w:val="16"/>
                <w:szCs w:val="16"/>
              </w:rPr>
              <w:t xml:space="preserve">в лице ликвидатора – ООО «Партнёр-Консультант», тел. 8 (017) 255-29-28, </w:t>
            </w:r>
            <w:r w:rsidR="001D4B69" w:rsidRPr="001D4B69">
              <w:rPr>
                <w:rFonts w:ascii="Times New Roman" w:hAnsi="Times New Roman" w:cs="Times New Roman"/>
                <w:sz w:val="16"/>
                <w:szCs w:val="16"/>
              </w:rPr>
              <w:t>8 (029) 576 77 15</w:t>
            </w:r>
            <w:r w:rsidRPr="0097458A">
              <w:rPr>
                <w:rFonts w:ascii="Times New Roman" w:hAnsi="Times New Roman" w:cs="Times New Roman"/>
                <w:sz w:val="16"/>
                <w:szCs w:val="16"/>
              </w:rPr>
              <w:t xml:space="preserve">; e-mail: </w:t>
            </w:r>
            <w:r w:rsidR="00D571B3" w:rsidRPr="0097458A">
              <w:rPr>
                <w:rFonts w:ascii="Times New Roman" w:hAnsi="Times New Roman" w:cs="Times New Roman"/>
                <w:sz w:val="16"/>
                <w:szCs w:val="16"/>
              </w:rPr>
              <w:t>kp@p-k.by</w:t>
            </w:r>
          </w:p>
          <w:p w14:paraId="7C40DAF6" w14:textId="3EB25627" w:rsidR="00992168" w:rsidRPr="0097458A" w:rsidRDefault="001D4B69" w:rsidP="009921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B69">
              <w:rPr>
                <w:rFonts w:ascii="Times New Roman" w:hAnsi="Times New Roman" w:cs="Times New Roman"/>
                <w:sz w:val="16"/>
                <w:szCs w:val="16"/>
              </w:rPr>
              <w:t>(211969, Республика Беларусь, Витебская обл., г. Лепель, ул. Володраского, д.1, УНП 30038815)</w:t>
            </w:r>
          </w:p>
        </w:tc>
      </w:tr>
      <w:tr w:rsidR="00992168" w:rsidRPr="00BC7FDD" w14:paraId="7FA402B4" w14:textId="77777777" w:rsidTr="00FC2D42">
        <w:trPr>
          <w:trHeight w:val="441"/>
        </w:trPr>
        <w:tc>
          <w:tcPr>
            <w:tcW w:w="1112" w:type="pct"/>
            <w:gridSpan w:val="2"/>
            <w:vAlign w:val="center"/>
          </w:tcPr>
          <w:p w14:paraId="765BC345" w14:textId="77777777" w:rsidR="00992168" w:rsidRPr="0097458A" w:rsidRDefault="00992168" w:rsidP="00992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458A">
              <w:rPr>
                <w:rFonts w:ascii="Times New Roman" w:hAnsi="Times New Roman"/>
                <w:sz w:val="16"/>
                <w:szCs w:val="16"/>
              </w:rPr>
              <w:t>Организатор аукциона</w:t>
            </w:r>
          </w:p>
        </w:tc>
        <w:tc>
          <w:tcPr>
            <w:tcW w:w="3888" w:type="pct"/>
            <w:gridSpan w:val="4"/>
            <w:vAlign w:val="center"/>
          </w:tcPr>
          <w:p w14:paraId="395F214F" w14:textId="77777777" w:rsidR="00992168" w:rsidRPr="0097458A" w:rsidRDefault="00992168" w:rsidP="00992168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sz w:val="16"/>
                <w:szCs w:val="16"/>
              </w:rPr>
              <w:t xml:space="preserve">ООО «Фрондера» 220113 г. Минск, ул. Мележа, 1, оф. 1127: </w:t>
            </w:r>
            <w:r w:rsidRPr="0097458A">
              <w:rPr>
                <w:rFonts w:ascii="Times New Roman" w:hAnsi="Times New Roman"/>
                <w:sz w:val="16"/>
                <w:szCs w:val="16"/>
              </w:rPr>
              <w:sym w:font="Wingdings" w:char="F028"/>
            </w:r>
            <w:r w:rsidRPr="0097458A">
              <w:rPr>
                <w:rFonts w:ascii="Times New Roman" w:hAnsi="Times New Roman"/>
                <w:sz w:val="16"/>
                <w:szCs w:val="16"/>
              </w:rPr>
              <w:t xml:space="preserve"> 8 (029) 308 28 97</w:t>
            </w:r>
          </w:p>
          <w:p w14:paraId="118D9544" w14:textId="77777777" w:rsidR="00992168" w:rsidRPr="00A46CB8" w:rsidRDefault="00992168" w:rsidP="00992168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46CB8">
              <w:rPr>
                <w:rFonts w:ascii="Times New Roman" w:hAnsi="Times New Roman"/>
                <w:sz w:val="16"/>
                <w:szCs w:val="16"/>
              </w:rPr>
              <w:t xml:space="preserve">● </w:t>
            </w:r>
            <w:r w:rsidRPr="0097458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A46CB8">
              <w:rPr>
                <w:rFonts w:ascii="Times New Roman" w:hAnsi="Times New Roman"/>
                <w:sz w:val="16"/>
                <w:szCs w:val="16"/>
              </w:rPr>
              <w:t>-</w:t>
            </w:r>
            <w:r w:rsidRPr="0097458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A46CB8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hyperlink r:id="rId5" w:history="1"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info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.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torgi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@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orgtorg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.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by</w:t>
              </w:r>
            </w:hyperlink>
            <w:r w:rsidRPr="00A46CB8">
              <w:rPr>
                <w:rFonts w:ascii="Times New Roman" w:hAnsi="Times New Roman"/>
                <w:sz w:val="16"/>
                <w:szCs w:val="16"/>
              </w:rPr>
              <w:t xml:space="preserve"> ● </w:t>
            </w:r>
            <w:r w:rsidRPr="0097458A">
              <w:rPr>
                <w:rFonts w:ascii="Times New Roman" w:hAnsi="Times New Roman"/>
                <w:sz w:val="16"/>
                <w:szCs w:val="16"/>
              </w:rPr>
              <w:t>сайт</w:t>
            </w:r>
            <w:r w:rsidRPr="00A46C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hyperlink r:id="rId6" w:history="1"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://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orgtorg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.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by</w:t>
              </w:r>
            </w:hyperlink>
            <w:r w:rsidRPr="00A46CB8">
              <w:rPr>
                <w:rStyle w:val="a7"/>
                <w:rFonts w:ascii="Times New Roman" w:hAnsi="Times New Roman"/>
                <w:sz w:val="16"/>
                <w:szCs w:val="16"/>
              </w:rPr>
              <w:t xml:space="preserve"> </w:t>
            </w:r>
            <w:r w:rsidRPr="00A46CB8">
              <w:rPr>
                <w:rFonts w:ascii="Times New Roman" w:hAnsi="Times New Roman"/>
                <w:sz w:val="16"/>
                <w:szCs w:val="16"/>
              </w:rPr>
              <w:t xml:space="preserve">● </w:t>
            </w:r>
            <w:r w:rsidRPr="0097458A">
              <w:rPr>
                <w:rFonts w:ascii="Times New Roman" w:hAnsi="Times New Roman"/>
                <w:sz w:val="16"/>
                <w:szCs w:val="16"/>
                <w:lang w:val="en-US"/>
              </w:rPr>
              <w:t>telegram</w:t>
            </w:r>
            <w:r w:rsidRPr="00A46CB8">
              <w:rPr>
                <w:rStyle w:val="a7"/>
                <w:rFonts w:ascii="Times New Roman" w:hAnsi="Times New Roman"/>
                <w:sz w:val="16"/>
                <w:szCs w:val="16"/>
              </w:rPr>
              <w:t xml:space="preserve"> </w:t>
            </w:r>
            <w:hyperlink r:id="rId7" w:history="1"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://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t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.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me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/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orgtorg</w:t>
              </w:r>
            </w:hyperlink>
          </w:p>
        </w:tc>
      </w:tr>
    </w:tbl>
    <w:p w14:paraId="5208ABA6" w14:textId="77777777" w:rsidR="002A7A04" w:rsidRPr="00A46CB8" w:rsidRDefault="002A7A04" w:rsidP="00247969">
      <w:pPr>
        <w:rPr>
          <w:rFonts w:ascii="Times New Roman" w:hAnsi="Times New Roman"/>
        </w:rPr>
      </w:pPr>
    </w:p>
    <w:sectPr w:rsidR="002A7A04" w:rsidRPr="00A46CB8" w:rsidSect="007F27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A04"/>
    <w:rsid w:val="000124AE"/>
    <w:rsid w:val="00014C59"/>
    <w:rsid w:val="0001569D"/>
    <w:rsid w:val="0001719B"/>
    <w:rsid w:val="00017AA7"/>
    <w:rsid w:val="00017D1E"/>
    <w:rsid w:val="0003111F"/>
    <w:rsid w:val="00041C06"/>
    <w:rsid w:val="000632EB"/>
    <w:rsid w:val="00064A05"/>
    <w:rsid w:val="000719DE"/>
    <w:rsid w:val="00082F21"/>
    <w:rsid w:val="00092DF0"/>
    <w:rsid w:val="00095893"/>
    <w:rsid w:val="00095AD3"/>
    <w:rsid w:val="0009640A"/>
    <w:rsid w:val="00097FBB"/>
    <w:rsid w:val="000A3100"/>
    <w:rsid w:val="000A5135"/>
    <w:rsid w:val="000B5438"/>
    <w:rsid w:val="000D098B"/>
    <w:rsid w:val="000E2CBC"/>
    <w:rsid w:val="000F29D2"/>
    <w:rsid w:val="000F2AF6"/>
    <w:rsid w:val="000F4CB2"/>
    <w:rsid w:val="0010703F"/>
    <w:rsid w:val="00113034"/>
    <w:rsid w:val="00131241"/>
    <w:rsid w:val="0014049E"/>
    <w:rsid w:val="00146BB5"/>
    <w:rsid w:val="00154756"/>
    <w:rsid w:val="00160DC8"/>
    <w:rsid w:val="00163CA1"/>
    <w:rsid w:val="00166FD1"/>
    <w:rsid w:val="001704FD"/>
    <w:rsid w:val="00174698"/>
    <w:rsid w:val="00183FB5"/>
    <w:rsid w:val="00195983"/>
    <w:rsid w:val="001A5039"/>
    <w:rsid w:val="001B56C2"/>
    <w:rsid w:val="001D4B69"/>
    <w:rsid w:val="001E6CA4"/>
    <w:rsid w:val="001F1F6D"/>
    <w:rsid w:val="001F6A75"/>
    <w:rsid w:val="00221D29"/>
    <w:rsid w:val="002278C6"/>
    <w:rsid w:val="00227DC9"/>
    <w:rsid w:val="00233094"/>
    <w:rsid w:val="002422E9"/>
    <w:rsid w:val="00242643"/>
    <w:rsid w:val="002449DE"/>
    <w:rsid w:val="00247969"/>
    <w:rsid w:val="00253577"/>
    <w:rsid w:val="00263C88"/>
    <w:rsid w:val="002802A9"/>
    <w:rsid w:val="00292122"/>
    <w:rsid w:val="0029424D"/>
    <w:rsid w:val="002A06E2"/>
    <w:rsid w:val="002A7A04"/>
    <w:rsid w:val="002B6EAE"/>
    <w:rsid w:val="002D10F4"/>
    <w:rsid w:val="002D189B"/>
    <w:rsid w:val="002F3935"/>
    <w:rsid w:val="00305C64"/>
    <w:rsid w:val="003203D5"/>
    <w:rsid w:val="00331639"/>
    <w:rsid w:val="00340E49"/>
    <w:rsid w:val="00341B24"/>
    <w:rsid w:val="00344672"/>
    <w:rsid w:val="003470F1"/>
    <w:rsid w:val="0034747B"/>
    <w:rsid w:val="003651A4"/>
    <w:rsid w:val="00371370"/>
    <w:rsid w:val="00383DDA"/>
    <w:rsid w:val="00384B8C"/>
    <w:rsid w:val="003861B0"/>
    <w:rsid w:val="00393A9A"/>
    <w:rsid w:val="003A3740"/>
    <w:rsid w:val="003A4270"/>
    <w:rsid w:val="003B3DA5"/>
    <w:rsid w:val="003D021A"/>
    <w:rsid w:val="003F0565"/>
    <w:rsid w:val="003F5B94"/>
    <w:rsid w:val="003F60A9"/>
    <w:rsid w:val="00404789"/>
    <w:rsid w:val="00434A89"/>
    <w:rsid w:val="00443317"/>
    <w:rsid w:val="004515A4"/>
    <w:rsid w:val="0045333B"/>
    <w:rsid w:val="00455399"/>
    <w:rsid w:val="00462635"/>
    <w:rsid w:val="00470D35"/>
    <w:rsid w:val="0047756D"/>
    <w:rsid w:val="00485E0A"/>
    <w:rsid w:val="004A085C"/>
    <w:rsid w:val="004B3F4B"/>
    <w:rsid w:val="004C39BB"/>
    <w:rsid w:val="004F3178"/>
    <w:rsid w:val="00502ECC"/>
    <w:rsid w:val="005058B6"/>
    <w:rsid w:val="00516633"/>
    <w:rsid w:val="0051702C"/>
    <w:rsid w:val="005179ED"/>
    <w:rsid w:val="005223BE"/>
    <w:rsid w:val="005229E8"/>
    <w:rsid w:val="00543160"/>
    <w:rsid w:val="00551CF6"/>
    <w:rsid w:val="00555D82"/>
    <w:rsid w:val="00560DBD"/>
    <w:rsid w:val="005653EB"/>
    <w:rsid w:val="00581B61"/>
    <w:rsid w:val="00581C59"/>
    <w:rsid w:val="00584885"/>
    <w:rsid w:val="00585157"/>
    <w:rsid w:val="005913DD"/>
    <w:rsid w:val="005955DB"/>
    <w:rsid w:val="00595772"/>
    <w:rsid w:val="005A3CB5"/>
    <w:rsid w:val="005A3FD3"/>
    <w:rsid w:val="005C01D4"/>
    <w:rsid w:val="005D0F3E"/>
    <w:rsid w:val="005D165C"/>
    <w:rsid w:val="005E2C12"/>
    <w:rsid w:val="005E5424"/>
    <w:rsid w:val="005E7470"/>
    <w:rsid w:val="005F4398"/>
    <w:rsid w:val="005F7A38"/>
    <w:rsid w:val="00601DAC"/>
    <w:rsid w:val="006056DA"/>
    <w:rsid w:val="00607921"/>
    <w:rsid w:val="00612018"/>
    <w:rsid w:val="00620699"/>
    <w:rsid w:val="00643581"/>
    <w:rsid w:val="00654BB2"/>
    <w:rsid w:val="006572A7"/>
    <w:rsid w:val="00661D1D"/>
    <w:rsid w:val="00680340"/>
    <w:rsid w:val="00682218"/>
    <w:rsid w:val="0068442F"/>
    <w:rsid w:val="006A79E1"/>
    <w:rsid w:val="006B31CD"/>
    <w:rsid w:val="006B69FA"/>
    <w:rsid w:val="006B7E1D"/>
    <w:rsid w:val="006C2AFA"/>
    <w:rsid w:val="006D40C5"/>
    <w:rsid w:val="006E208E"/>
    <w:rsid w:val="006E421C"/>
    <w:rsid w:val="006F6839"/>
    <w:rsid w:val="00702533"/>
    <w:rsid w:val="0070737F"/>
    <w:rsid w:val="00712259"/>
    <w:rsid w:val="00712FCB"/>
    <w:rsid w:val="00720E69"/>
    <w:rsid w:val="0072114D"/>
    <w:rsid w:val="007270CD"/>
    <w:rsid w:val="007329E2"/>
    <w:rsid w:val="00741FE1"/>
    <w:rsid w:val="007439E6"/>
    <w:rsid w:val="00744E4F"/>
    <w:rsid w:val="00764320"/>
    <w:rsid w:val="00772C81"/>
    <w:rsid w:val="00774F45"/>
    <w:rsid w:val="007851BA"/>
    <w:rsid w:val="0079162E"/>
    <w:rsid w:val="007935F5"/>
    <w:rsid w:val="007D017E"/>
    <w:rsid w:val="007E2499"/>
    <w:rsid w:val="007E306C"/>
    <w:rsid w:val="007E35C7"/>
    <w:rsid w:val="007E4445"/>
    <w:rsid w:val="007E592B"/>
    <w:rsid w:val="007F272B"/>
    <w:rsid w:val="00801DE8"/>
    <w:rsid w:val="00817FDD"/>
    <w:rsid w:val="00820A43"/>
    <w:rsid w:val="008270DC"/>
    <w:rsid w:val="008307AA"/>
    <w:rsid w:val="0087066A"/>
    <w:rsid w:val="00875CF6"/>
    <w:rsid w:val="0088163B"/>
    <w:rsid w:val="008913F9"/>
    <w:rsid w:val="008939DC"/>
    <w:rsid w:val="008A0393"/>
    <w:rsid w:val="008A2036"/>
    <w:rsid w:val="008B5725"/>
    <w:rsid w:val="008B7F9D"/>
    <w:rsid w:val="008D066E"/>
    <w:rsid w:val="008D118F"/>
    <w:rsid w:val="008D4284"/>
    <w:rsid w:val="008F4B09"/>
    <w:rsid w:val="008F55AA"/>
    <w:rsid w:val="00901548"/>
    <w:rsid w:val="009151F8"/>
    <w:rsid w:val="00970F0F"/>
    <w:rsid w:val="00972ED3"/>
    <w:rsid w:val="0097458A"/>
    <w:rsid w:val="00981BC6"/>
    <w:rsid w:val="00990969"/>
    <w:rsid w:val="00990EA0"/>
    <w:rsid w:val="00992168"/>
    <w:rsid w:val="00995627"/>
    <w:rsid w:val="009B776F"/>
    <w:rsid w:val="009F2B06"/>
    <w:rsid w:val="009F2EC3"/>
    <w:rsid w:val="00A16C69"/>
    <w:rsid w:val="00A46CB8"/>
    <w:rsid w:val="00A61E7E"/>
    <w:rsid w:val="00A73764"/>
    <w:rsid w:val="00A75757"/>
    <w:rsid w:val="00AA4019"/>
    <w:rsid w:val="00AC06A0"/>
    <w:rsid w:val="00AC20D3"/>
    <w:rsid w:val="00AC4737"/>
    <w:rsid w:val="00AD0BBD"/>
    <w:rsid w:val="00AE1A36"/>
    <w:rsid w:val="00AE1E7F"/>
    <w:rsid w:val="00B0166C"/>
    <w:rsid w:val="00B02EC6"/>
    <w:rsid w:val="00B04AB8"/>
    <w:rsid w:val="00B11E4B"/>
    <w:rsid w:val="00B30494"/>
    <w:rsid w:val="00B3739D"/>
    <w:rsid w:val="00B40062"/>
    <w:rsid w:val="00B44156"/>
    <w:rsid w:val="00B46392"/>
    <w:rsid w:val="00B74604"/>
    <w:rsid w:val="00B754ED"/>
    <w:rsid w:val="00B80B18"/>
    <w:rsid w:val="00B83BC0"/>
    <w:rsid w:val="00B92F25"/>
    <w:rsid w:val="00BA0D09"/>
    <w:rsid w:val="00BA2F51"/>
    <w:rsid w:val="00BC7F55"/>
    <w:rsid w:val="00BC7FDD"/>
    <w:rsid w:val="00BD14A7"/>
    <w:rsid w:val="00BD1885"/>
    <w:rsid w:val="00BF2312"/>
    <w:rsid w:val="00BF3209"/>
    <w:rsid w:val="00BF6EF2"/>
    <w:rsid w:val="00C029FE"/>
    <w:rsid w:val="00C03B1A"/>
    <w:rsid w:val="00C15C26"/>
    <w:rsid w:val="00C405FB"/>
    <w:rsid w:val="00C41F74"/>
    <w:rsid w:val="00C5257E"/>
    <w:rsid w:val="00C5732E"/>
    <w:rsid w:val="00C576FC"/>
    <w:rsid w:val="00C6557D"/>
    <w:rsid w:val="00C65DE6"/>
    <w:rsid w:val="00C71120"/>
    <w:rsid w:val="00C77B13"/>
    <w:rsid w:val="00C94295"/>
    <w:rsid w:val="00CA7329"/>
    <w:rsid w:val="00CC4AFE"/>
    <w:rsid w:val="00CE40CD"/>
    <w:rsid w:val="00CE568B"/>
    <w:rsid w:val="00CF6136"/>
    <w:rsid w:val="00CF7EBD"/>
    <w:rsid w:val="00D023B3"/>
    <w:rsid w:val="00D1723E"/>
    <w:rsid w:val="00D27880"/>
    <w:rsid w:val="00D32024"/>
    <w:rsid w:val="00D3260A"/>
    <w:rsid w:val="00D366E8"/>
    <w:rsid w:val="00D419DB"/>
    <w:rsid w:val="00D571B3"/>
    <w:rsid w:val="00D57777"/>
    <w:rsid w:val="00D60BB8"/>
    <w:rsid w:val="00D650C9"/>
    <w:rsid w:val="00D74041"/>
    <w:rsid w:val="00D757EB"/>
    <w:rsid w:val="00DA228D"/>
    <w:rsid w:val="00DA4A0C"/>
    <w:rsid w:val="00DB1281"/>
    <w:rsid w:val="00DB21D2"/>
    <w:rsid w:val="00DB5859"/>
    <w:rsid w:val="00DD13FF"/>
    <w:rsid w:val="00DD58EB"/>
    <w:rsid w:val="00DD6D0E"/>
    <w:rsid w:val="00DE2B60"/>
    <w:rsid w:val="00DE5EC8"/>
    <w:rsid w:val="00E006F7"/>
    <w:rsid w:val="00E00BA4"/>
    <w:rsid w:val="00E00D6F"/>
    <w:rsid w:val="00E02482"/>
    <w:rsid w:val="00E156F7"/>
    <w:rsid w:val="00E16981"/>
    <w:rsid w:val="00E1775A"/>
    <w:rsid w:val="00E23100"/>
    <w:rsid w:val="00E37141"/>
    <w:rsid w:val="00E454B0"/>
    <w:rsid w:val="00E5051A"/>
    <w:rsid w:val="00E52287"/>
    <w:rsid w:val="00E539A8"/>
    <w:rsid w:val="00E540A3"/>
    <w:rsid w:val="00E54E9C"/>
    <w:rsid w:val="00E6235E"/>
    <w:rsid w:val="00E70D90"/>
    <w:rsid w:val="00E7307B"/>
    <w:rsid w:val="00E824C8"/>
    <w:rsid w:val="00E94BA8"/>
    <w:rsid w:val="00EB0DB6"/>
    <w:rsid w:val="00EB3A0F"/>
    <w:rsid w:val="00EB5B85"/>
    <w:rsid w:val="00EB6094"/>
    <w:rsid w:val="00EB6A8C"/>
    <w:rsid w:val="00EC0F19"/>
    <w:rsid w:val="00EC37ED"/>
    <w:rsid w:val="00ED0CFB"/>
    <w:rsid w:val="00ED4D5F"/>
    <w:rsid w:val="00EE0952"/>
    <w:rsid w:val="00EF52A2"/>
    <w:rsid w:val="00EF54E8"/>
    <w:rsid w:val="00F045EF"/>
    <w:rsid w:val="00F05BE2"/>
    <w:rsid w:val="00F12A0E"/>
    <w:rsid w:val="00F250CD"/>
    <w:rsid w:val="00F40924"/>
    <w:rsid w:val="00F43DDD"/>
    <w:rsid w:val="00F51D7A"/>
    <w:rsid w:val="00F84F8D"/>
    <w:rsid w:val="00FA3471"/>
    <w:rsid w:val="00FC2D42"/>
    <w:rsid w:val="00FD0BD0"/>
    <w:rsid w:val="00FD4EDC"/>
    <w:rsid w:val="00FD783E"/>
    <w:rsid w:val="00FE7A88"/>
    <w:rsid w:val="00FF0933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CEAD"/>
  <w15:docId w15:val="{6C47C291-7E06-4413-807F-F34EF7E2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A0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A7A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A04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ConsPlusNonformat">
    <w:name w:val="ConsPlusNonformat"/>
    <w:rsid w:val="002A7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A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D0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72A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17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orgt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rgtorg.by/" TargetMode="External"/><Relationship Id="rId5" Type="http://schemas.openxmlformats.org/officeDocument/2006/relationships/hyperlink" Target="mailto:info.torgi@orgtorg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2D959-DDB8-45B7-BDC3-2394924E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4735</TotalTime>
  <Pages>1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Долбик Елена</cp:lastModifiedBy>
  <cp:revision>168</cp:revision>
  <cp:lastPrinted>2025-04-11T14:27:00Z</cp:lastPrinted>
  <dcterms:created xsi:type="dcterms:W3CDTF">2019-05-20T09:01:00Z</dcterms:created>
  <dcterms:modified xsi:type="dcterms:W3CDTF">2026-01-20T09:59:00Z</dcterms:modified>
</cp:coreProperties>
</file>