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05B" w:rsidRDefault="002B705B" w:rsidP="002B705B">
      <w:pPr>
        <w:jc w:val="center"/>
        <w:rPr>
          <w:b/>
          <w:color w:val="0000FF"/>
          <w:sz w:val="28"/>
          <w:szCs w:val="28"/>
        </w:rPr>
      </w:pPr>
      <w:r>
        <w:rPr>
          <w:b/>
          <w:color w:val="0000FF"/>
          <w:sz w:val="28"/>
          <w:szCs w:val="28"/>
        </w:rPr>
        <w:t xml:space="preserve">Содействие занятости граждан, обязанных возмещать расходы </w:t>
      </w:r>
    </w:p>
    <w:p w:rsidR="002B705B" w:rsidRDefault="002B705B" w:rsidP="002B705B">
      <w:pPr>
        <w:jc w:val="center"/>
        <w:rPr>
          <w:b/>
          <w:color w:val="0000FF"/>
          <w:sz w:val="28"/>
          <w:szCs w:val="28"/>
        </w:rPr>
      </w:pPr>
      <w:r>
        <w:rPr>
          <w:b/>
          <w:color w:val="0000FF"/>
          <w:sz w:val="28"/>
          <w:szCs w:val="28"/>
        </w:rPr>
        <w:t>на содержание детей, находящихся на государственном обеспечении</w:t>
      </w:r>
      <w:r w:rsidR="00854E2F">
        <w:rPr>
          <w:b/>
          <w:color w:val="0000FF"/>
          <w:sz w:val="28"/>
          <w:szCs w:val="28"/>
        </w:rPr>
        <w:t>, регламентировано Законом о занятости населения Республики Беларусь</w:t>
      </w:r>
    </w:p>
    <w:p w:rsidR="002B705B" w:rsidRDefault="002B705B" w:rsidP="002B705B">
      <w:pPr>
        <w:jc w:val="center"/>
        <w:rPr>
          <w:b/>
          <w:sz w:val="28"/>
          <w:szCs w:val="28"/>
        </w:rPr>
      </w:pPr>
    </w:p>
    <w:p w:rsidR="00854E2F" w:rsidRPr="00854E2F" w:rsidRDefault="00854E2F" w:rsidP="00854E2F">
      <w:pPr>
        <w:jc w:val="both"/>
        <w:rPr>
          <w:sz w:val="28"/>
          <w:szCs w:val="28"/>
        </w:rPr>
      </w:pPr>
      <w:r w:rsidRPr="00854E2F">
        <w:rPr>
          <w:sz w:val="28"/>
          <w:szCs w:val="28"/>
        </w:rPr>
        <w:t>Статья 31. Содействие занятости обязанных лиц</w:t>
      </w:r>
    </w:p>
    <w:p w:rsidR="00854E2F" w:rsidRPr="00854E2F" w:rsidRDefault="00854E2F" w:rsidP="00854E2F">
      <w:pPr>
        <w:jc w:val="both"/>
        <w:rPr>
          <w:sz w:val="28"/>
          <w:szCs w:val="28"/>
        </w:rPr>
      </w:pPr>
    </w:p>
    <w:p w:rsidR="00854E2F" w:rsidRPr="00854E2F" w:rsidRDefault="00854E2F" w:rsidP="00854E2F">
      <w:pPr>
        <w:ind w:firstLine="708"/>
        <w:jc w:val="both"/>
        <w:rPr>
          <w:sz w:val="28"/>
          <w:szCs w:val="28"/>
        </w:rPr>
      </w:pPr>
      <w:r w:rsidRPr="00854E2F">
        <w:rPr>
          <w:sz w:val="28"/>
          <w:szCs w:val="28"/>
        </w:rPr>
        <w:t>1. Неработающие обязанные лица, а также работающие, но не в полном объеме в течение шести месяцев возмещающие в добровольном порядке по их заявлению расходы, затраченные государством на содержание детей, находящихся на государственном обеспечении (далее - расходы по содержанию детей), подлежат трудоустройству в целях обеспечения выполнения ими обязанности по содержанию своих детей.</w:t>
      </w:r>
    </w:p>
    <w:p w:rsidR="00854E2F" w:rsidRPr="00854E2F" w:rsidRDefault="00854E2F" w:rsidP="00854E2F">
      <w:pPr>
        <w:ind w:firstLine="708"/>
        <w:jc w:val="both"/>
        <w:rPr>
          <w:sz w:val="28"/>
          <w:szCs w:val="28"/>
        </w:rPr>
      </w:pPr>
      <w:r w:rsidRPr="00854E2F">
        <w:rPr>
          <w:sz w:val="28"/>
          <w:szCs w:val="28"/>
        </w:rPr>
        <w:t>2. Вопросы трудоустройства обязанных лиц, указанных в пункте 1 настоящей статьи, решаются судом в судебном постановлении о трудоустройстве.</w:t>
      </w:r>
    </w:p>
    <w:p w:rsidR="00854E2F" w:rsidRPr="00854E2F" w:rsidRDefault="00854E2F" w:rsidP="00854E2F">
      <w:pPr>
        <w:jc w:val="both"/>
        <w:rPr>
          <w:sz w:val="28"/>
          <w:szCs w:val="28"/>
        </w:rPr>
      </w:pPr>
      <w:r w:rsidRPr="00854E2F">
        <w:rPr>
          <w:sz w:val="28"/>
          <w:szCs w:val="28"/>
        </w:rPr>
        <w:t>Судебное постановление о трудоустройстве выносится один раз, приобщается к исполнительному документу и является его неотъемлемой частью.</w:t>
      </w:r>
    </w:p>
    <w:p w:rsidR="00854E2F" w:rsidRPr="00854E2F" w:rsidRDefault="00854E2F" w:rsidP="00854E2F">
      <w:pPr>
        <w:ind w:firstLine="708"/>
        <w:jc w:val="both"/>
        <w:rPr>
          <w:sz w:val="28"/>
          <w:szCs w:val="28"/>
        </w:rPr>
      </w:pPr>
      <w:r w:rsidRPr="00854E2F">
        <w:rPr>
          <w:sz w:val="28"/>
          <w:szCs w:val="28"/>
        </w:rPr>
        <w:t>3. Судебное постановление о трудоустройстве обязанного лица является основанием для увольнения его с работы.</w:t>
      </w:r>
    </w:p>
    <w:p w:rsidR="00854E2F" w:rsidRPr="00854E2F" w:rsidRDefault="00854E2F" w:rsidP="00854E2F">
      <w:pPr>
        <w:ind w:firstLine="708"/>
        <w:jc w:val="both"/>
        <w:rPr>
          <w:sz w:val="28"/>
          <w:szCs w:val="28"/>
        </w:rPr>
      </w:pPr>
      <w:r w:rsidRPr="00854E2F">
        <w:rPr>
          <w:sz w:val="28"/>
          <w:szCs w:val="28"/>
        </w:rPr>
        <w:t>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854E2F" w:rsidRPr="00854E2F" w:rsidRDefault="00854E2F" w:rsidP="00854E2F">
      <w:pPr>
        <w:ind w:firstLine="708"/>
        <w:jc w:val="both"/>
        <w:rPr>
          <w:sz w:val="28"/>
          <w:szCs w:val="28"/>
        </w:rPr>
      </w:pPr>
      <w:r w:rsidRPr="00854E2F">
        <w:rPr>
          <w:sz w:val="28"/>
          <w:szCs w:val="28"/>
        </w:rPr>
        <w:t>5. Орган по труду, занятости и социальной защите в течение трех рабочих дней со дня получения судебного постановления о трудоустройстве определяет одну или несколько организаций для трудоустройства обязанного лица. Подбор организаций для трудоустройства обязанного лица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по содержанию детей и за ним сохранялось не менее 30 процентов заработной платы.</w:t>
      </w:r>
    </w:p>
    <w:p w:rsidR="00854E2F" w:rsidRPr="00854E2F" w:rsidRDefault="00854E2F" w:rsidP="00854E2F">
      <w:pPr>
        <w:ind w:firstLine="708"/>
        <w:jc w:val="both"/>
        <w:rPr>
          <w:sz w:val="28"/>
          <w:szCs w:val="28"/>
        </w:rPr>
      </w:pPr>
      <w:r w:rsidRPr="00854E2F">
        <w:rPr>
          <w:sz w:val="28"/>
          <w:szCs w:val="28"/>
        </w:rPr>
        <w:t>6. Ответственность за обеспечение занятости обязанных лиц и оплаты их труда в размере, позволяющем полностью возмещать расходы по содержанию детей, возлагается на областные, Минский городской исполнительные комитеты.</w:t>
      </w:r>
    </w:p>
    <w:p w:rsidR="00854E2F" w:rsidRPr="00854E2F" w:rsidRDefault="00854E2F" w:rsidP="00854E2F">
      <w:pPr>
        <w:jc w:val="both"/>
        <w:rPr>
          <w:sz w:val="28"/>
          <w:szCs w:val="28"/>
        </w:rPr>
      </w:pPr>
    </w:p>
    <w:p w:rsidR="00854E2F" w:rsidRPr="00854E2F" w:rsidRDefault="00854E2F" w:rsidP="00854E2F">
      <w:pPr>
        <w:jc w:val="both"/>
        <w:rPr>
          <w:sz w:val="28"/>
          <w:szCs w:val="28"/>
        </w:rPr>
      </w:pPr>
      <w:r w:rsidRPr="00854E2F">
        <w:rPr>
          <w:sz w:val="28"/>
          <w:szCs w:val="28"/>
        </w:rPr>
        <w:t>Статья 32. Трудоустройство обязанных лиц</w:t>
      </w:r>
    </w:p>
    <w:p w:rsidR="00854E2F" w:rsidRPr="00854E2F" w:rsidRDefault="00854E2F" w:rsidP="00854E2F">
      <w:pPr>
        <w:jc w:val="both"/>
        <w:rPr>
          <w:sz w:val="28"/>
          <w:szCs w:val="28"/>
        </w:rPr>
      </w:pPr>
    </w:p>
    <w:p w:rsidR="00854E2F" w:rsidRPr="00854E2F" w:rsidRDefault="00854E2F" w:rsidP="00854E2F">
      <w:pPr>
        <w:ind w:firstLine="708"/>
        <w:jc w:val="both"/>
        <w:rPr>
          <w:sz w:val="28"/>
          <w:szCs w:val="28"/>
        </w:rPr>
      </w:pPr>
      <w:r w:rsidRPr="00854E2F">
        <w:rPr>
          <w:sz w:val="28"/>
          <w:szCs w:val="28"/>
        </w:rPr>
        <w:t>1. 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 в день явки обязанного лица в организацию для трудоустройства.</w:t>
      </w:r>
    </w:p>
    <w:p w:rsidR="00854E2F" w:rsidRPr="00854E2F" w:rsidRDefault="00854E2F" w:rsidP="00854E2F">
      <w:pPr>
        <w:ind w:firstLine="708"/>
        <w:jc w:val="both"/>
        <w:rPr>
          <w:sz w:val="28"/>
          <w:szCs w:val="28"/>
        </w:rPr>
      </w:pPr>
      <w:r w:rsidRPr="00854E2F">
        <w:rPr>
          <w:sz w:val="28"/>
          <w:szCs w:val="28"/>
        </w:rPr>
        <w:lastRenderedPageBreak/>
        <w:t>Обязанным лицам, трудоустраиваемым по судебному постановлению о трудоустройстве, работа может предоставляться без учета их образования, прежней должности служащего (профессии рабочего).</w:t>
      </w:r>
    </w:p>
    <w:p w:rsidR="00854E2F" w:rsidRPr="00854E2F" w:rsidRDefault="00854E2F" w:rsidP="00854E2F">
      <w:pPr>
        <w:ind w:firstLine="708"/>
        <w:jc w:val="both"/>
        <w:rPr>
          <w:sz w:val="28"/>
          <w:szCs w:val="28"/>
        </w:rPr>
      </w:pPr>
      <w:r w:rsidRPr="00854E2F">
        <w:rPr>
          <w:sz w:val="28"/>
          <w:szCs w:val="28"/>
        </w:rPr>
        <w:t>При приеме на работу обязанного лица характеристика с предыдущих мест работы не запрашивается.</w:t>
      </w:r>
    </w:p>
    <w:p w:rsidR="00854E2F" w:rsidRPr="00854E2F" w:rsidRDefault="00854E2F" w:rsidP="00854E2F">
      <w:pPr>
        <w:ind w:firstLine="708"/>
        <w:jc w:val="both"/>
        <w:rPr>
          <w:sz w:val="28"/>
          <w:szCs w:val="28"/>
        </w:rPr>
      </w:pPr>
      <w:r w:rsidRPr="00854E2F">
        <w:rPr>
          <w:sz w:val="28"/>
          <w:szCs w:val="28"/>
        </w:rPr>
        <w:t>2. Обязанные лица имеют право на социальные отпуска по беременности и родам и по уходу за ребенком до достижения им возраста трех лет, а также на основной трудовой отпуск продолжительностью, установленной статьей 155 Трудового кодекса Республики Беларусь, за исключением случая, предусмотренного частью второй настоящего пункта. Иные трудовые и социальные отпуска, предусмотренные законодательством о труде, обязанным лицам, трудоустроенным по судебному постановлению о трудоустройстве, не предоставляются.</w:t>
      </w:r>
    </w:p>
    <w:p w:rsidR="00854E2F" w:rsidRPr="00854E2F" w:rsidRDefault="00854E2F" w:rsidP="00854E2F">
      <w:pPr>
        <w:ind w:firstLine="708"/>
        <w:jc w:val="both"/>
        <w:rPr>
          <w:sz w:val="28"/>
          <w:szCs w:val="28"/>
        </w:rPr>
      </w:pPr>
      <w:r w:rsidRPr="00854E2F">
        <w:rPr>
          <w:sz w:val="28"/>
          <w:szCs w:val="28"/>
        </w:rPr>
        <w:t>Обязанным лицам, трудоустроенным по судебному постановлению о трудоустройстве, трудовой отпуск, в том числе за первый рабочий год, устанавливается продолжительностью семь календарных дней в случае, если на дату его предоставления у обязанного лица имеется не снятое (не погашенное) в установленном порядке дисциплинарное взыскание.</w:t>
      </w:r>
    </w:p>
    <w:p w:rsidR="00854E2F" w:rsidRPr="00854E2F" w:rsidRDefault="00854E2F" w:rsidP="00854E2F">
      <w:pPr>
        <w:ind w:firstLine="708"/>
        <w:jc w:val="both"/>
        <w:rPr>
          <w:sz w:val="28"/>
          <w:szCs w:val="28"/>
        </w:rPr>
      </w:pPr>
      <w:r w:rsidRPr="00854E2F">
        <w:rPr>
          <w:sz w:val="28"/>
          <w:szCs w:val="28"/>
        </w:rPr>
        <w:t>3. До полного возмещения расходов по содержанию детей трудовой договор с обязанным лицом может быть расторгнут по основаниям, предусмотренным:</w:t>
      </w:r>
    </w:p>
    <w:p w:rsidR="00854E2F" w:rsidRPr="00854E2F" w:rsidRDefault="00854E2F" w:rsidP="00854E2F">
      <w:pPr>
        <w:ind w:firstLine="708"/>
        <w:jc w:val="both"/>
        <w:rPr>
          <w:sz w:val="28"/>
          <w:szCs w:val="28"/>
        </w:rPr>
      </w:pPr>
      <w:r w:rsidRPr="00854E2F">
        <w:rPr>
          <w:sz w:val="28"/>
          <w:szCs w:val="28"/>
        </w:rPr>
        <w:t>пунктом 1 (кроме сокращения численности или штата работников), пунктами 2 и 3, абзацем пятым пункта 7 статьи 42, пунктами 1, 2, 5, 6 и 8 статьи 44 и пунктами 2 и 4 части первой статьи 47 Трудового кодекса Республики Беларусь;</w:t>
      </w:r>
    </w:p>
    <w:p w:rsidR="00854E2F" w:rsidRPr="00854E2F" w:rsidRDefault="00854E2F" w:rsidP="00854E2F">
      <w:pPr>
        <w:ind w:firstLine="708"/>
        <w:jc w:val="both"/>
        <w:rPr>
          <w:sz w:val="28"/>
          <w:szCs w:val="28"/>
        </w:rPr>
      </w:pPr>
      <w:r w:rsidRPr="00854E2F">
        <w:rPr>
          <w:sz w:val="28"/>
          <w:szCs w:val="28"/>
        </w:rPr>
        <w:t>пунктом 3 части второй статьи 35 Трудового кодекса Республики Беларусь, - в случае достижения обязанным лицом общеустановленного пенсионного возраста и наличия права на пенсию;</w:t>
      </w:r>
    </w:p>
    <w:p w:rsidR="00854E2F" w:rsidRPr="00854E2F" w:rsidRDefault="00854E2F" w:rsidP="00854E2F">
      <w:pPr>
        <w:ind w:firstLine="708"/>
        <w:jc w:val="both"/>
        <w:rPr>
          <w:sz w:val="28"/>
          <w:szCs w:val="28"/>
        </w:rPr>
      </w:pPr>
      <w:r w:rsidRPr="00854E2F">
        <w:rPr>
          <w:sz w:val="28"/>
          <w:szCs w:val="28"/>
        </w:rPr>
        <w:t>пунктом 4 части второй статьи 35 Трудового кодекса Республики Беларусь, - в случае перевода обязанного лица к другому нанимателю по согласованию с органом по труду, занятости и социальной защите. При этом оплата труда по новому месту работы не должна быть ниже оплаты труда на прежнем месте работе;</w:t>
      </w:r>
    </w:p>
    <w:p w:rsidR="00854E2F" w:rsidRPr="00854E2F" w:rsidRDefault="00854E2F" w:rsidP="00854E2F">
      <w:pPr>
        <w:ind w:firstLine="708"/>
        <w:jc w:val="both"/>
        <w:rPr>
          <w:sz w:val="28"/>
          <w:szCs w:val="28"/>
        </w:rPr>
      </w:pPr>
      <w:r w:rsidRPr="00854E2F">
        <w:rPr>
          <w:sz w:val="28"/>
          <w:szCs w:val="28"/>
        </w:rPr>
        <w:t>абзацем вторым пункта 7 статьи 42 Трудового кодекса Республики Беларусь, - в случае нахождения обязанного лица в розыске более шести месяцев;</w:t>
      </w:r>
    </w:p>
    <w:p w:rsidR="00854E2F" w:rsidRPr="00854E2F" w:rsidRDefault="00854E2F" w:rsidP="00854E2F">
      <w:pPr>
        <w:jc w:val="both"/>
        <w:rPr>
          <w:sz w:val="28"/>
          <w:szCs w:val="28"/>
        </w:rPr>
      </w:pPr>
      <w:r w:rsidRPr="00854E2F">
        <w:rPr>
          <w:sz w:val="28"/>
          <w:szCs w:val="28"/>
        </w:rPr>
        <w:t>пунктом 7 статьи 44 Трудового кодекса Республики Беларусь, в том числе в связи с депортацией, высылкой обязанного лица, являющегося иностранным гражданином или лицом без гражданства, из Республики Беларусь, а также в связи с проживанием обязанного лица на территории иностранного государства.</w:t>
      </w:r>
    </w:p>
    <w:p w:rsidR="00854E2F" w:rsidRPr="00854E2F" w:rsidRDefault="00854E2F" w:rsidP="00854E2F">
      <w:pPr>
        <w:ind w:firstLine="708"/>
        <w:jc w:val="both"/>
        <w:rPr>
          <w:sz w:val="28"/>
          <w:szCs w:val="28"/>
        </w:rPr>
      </w:pPr>
      <w:r w:rsidRPr="00854E2F">
        <w:rPr>
          <w:sz w:val="28"/>
          <w:szCs w:val="28"/>
        </w:rPr>
        <w:t>При увольнении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наниматель в день его увольнения направляет об этом информацию:</w:t>
      </w:r>
    </w:p>
    <w:p w:rsidR="00854E2F" w:rsidRPr="00854E2F" w:rsidRDefault="00854E2F" w:rsidP="00854E2F">
      <w:pPr>
        <w:ind w:firstLine="708"/>
        <w:jc w:val="both"/>
        <w:rPr>
          <w:sz w:val="28"/>
          <w:szCs w:val="28"/>
        </w:rPr>
      </w:pPr>
      <w:r w:rsidRPr="00854E2F">
        <w:rPr>
          <w:sz w:val="28"/>
          <w:szCs w:val="28"/>
        </w:rPr>
        <w:lastRenderedPageBreak/>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w:t>
      </w:r>
    </w:p>
    <w:p w:rsidR="00854E2F" w:rsidRPr="00854E2F" w:rsidRDefault="00854E2F" w:rsidP="00854E2F">
      <w:pPr>
        <w:ind w:firstLine="708"/>
        <w:jc w:val="both"/>
        <w:rPr>
          <w:sz w:val="28"/>
          <w:szCs w:val="28"/>
        </w:rPr>
      </w:pPr>
      <w:r w:rsidRPr="00854E2F">
        <w:rPr>
          <w:sz w:val="28"/>
          <w:szCs w:val="28"/>
        </w:rPr>
        <w:t>взыскателю расходов по содержанию детей (если обязанное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854E2F" w:rsidRPr="00854E2F" w:rsidRDefault="00854E2F" w:rsidP="00854E2F">
      <w:pPr>
        <w:ind w:firstLine="708"/>
        <w:jc w:val="both"/>
        <w:rPr>
          <w:sz w:val="28"/>
          <w:szCs w:val="28"/>
        </w:rPr>
      </w:pPr>
      <w:r w:rsidRPr="00854E2F">
        <w:rPr>
          <w:sz w:val="28"/>
          <w:szCs w:val="28"/>
        </w:rPr>
        <w:t>4. Для обеспечения трудоустройства обязанного лица после увольнения с военной службы, альтернативной службы командир воинской части по месту прохождения военной службы либо орган по труду, занятости и социальной защите по месту нахождения организации, в которой обязанное лицо проходит альтернативную службу, обязаны:</w:t>
      </w:r>
    </w:p>
    <w:p w:rsidR="00854E2F" w:rsidRPr="00854E2F" w:rsidRDefault="00854E2F" w:rsidP="00854E2F">
      <w:pPr>
        <w:ind w:firstLine="708"/>
        <w:jc w:val="both"/>
        <w:rPr>
          <w:sz w:val="28"/>
          <w:szCs w:val="28"/>
        </w:rPr>
      </w:pPr>
      <w:r w:rsidRPr="00854E2F">
        <w:rPr>
          <w:sz w:val="28"/>
          <w:szCs w:val="28"/>
        </w:rPr>
        <w:t>за три месяца до окончания срока военной службы, альтернативной службы проинформировать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 по месту постоянного проживания обязанного лица;</w:t>
      </w:r>
    </w:p>
    <w:p w:rsidR="00854E2F" w:rsidRPr="00854E2F" w:rsidRDefault="00854E2F" w:rsidP="00854E2F">
      <w:pPr>
        <w:ind w:firstLine="708"/>
        <w:jc w:val="both"/>
        <w:rPr>
          <w:sz w:val="28"/>
          <w:szCs w:val="28"/>
        </w:rPr>
      </w:pPr>
      <w:r w:rsidRPr="00854E2F">
        <w:rPr>
          <w:sz w:val="28"/>
          <w:szCs w:val="28"/>
        </w:rPr>
        <w:t>в день увольнения обязанного лица направить исполнительный документ взыскателю расходов по содержанию детей или в орган принудительного исполнения (в зависимости от того, кем был направлен исполнительный документ).</w:t>
      </w:r>
    </w:p>
    <w:p w:rsidR="00854E2F" w:rsidRPr="00854E2F" w:rsidRDefault="00854E2F" w:rsidP="00854E2F">
      <w:pPr>
        <w:ind w:firstLine="708"/>
        <w:jc w:val="both"/>
        <w:rPr>
          <w:sz w:val="28"/>
          <w:szCs w:val="28"/>
        </w:rPr>
      </w:pPr>
      <w:r w:rsidRPr="00854E2F">
        <w:rPr>
          <w:sz w:val="28"/>
          <w:szCs w:val="28"/>
        </w:rPr>
        <w:t>Обязанные лица, уволенные с военной службы, альтернативной службы и подлежащие трудоустройству, обязаны явиться в течение одного рабочего дня, следующего за днем окончания состояния на военной службе, прохождения альтернативной службы,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854E2F" w:rsidRPr="00854E2F" w:rsidRDefault="00854E2F" w:rsidP="00854E2F">
      <w:pPr>
        <w:ind w:firstLine="708"/>
        <w:jc w:val="both"/>
        <w:rPr>
          <w:sz w:val="28"/>
          <w:szCs w:val="28"/>
        </w:rPr>
      </w:pPr>
      <w:r w:rsidRPr="00854E2F">
        <w:rPr>
          <w:sz w:val="28"/>
          <w:szCs w:val="28"/>
        </w:rPr>
        <w:t>При отсутствии судебного постановления о трудоустройстве обязанного лица, уволенного с военной службы, альтернативной службы,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
    <w:p w:rsidR="00854E2F" w:rsidRPr="00854E2F" w:rsidRDefault="00854E2F" w:rsidP="00854E2F">
      <w:pPr>
        <w:ind w:firstLine="708"/>
        <w:jc w:val="both"/>
        <w:rPr>
          <w:sz w:val="28"/>
          <w:szCs w:val="28"/>
        </w:rPr>
      </w:pPr>
      <w:r w:rsidRPr="00854E2F">
        <w:rPr>
          <w:sz w:val="28"/>
          <w:szCs w:val="28"/>
        </w:rP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уволенного с военной службы, альтернативной службы.</w:t>
      </w:r>
    </w:p>
    <w:p w:rsidR="00854E2F" w:rsidRPr="00854E2F" w:rsidRDefault="00854E2F" w:rsidP="00854E2F">
      <w:pPr>
        <w:ind w:firstLine="708"/>
        <w:jc w:val="both"/>
        <w:rPr>
          <w:sz w:val="28"/>
          <w:szCs w:val="28"/>
        </w:rPr>
      </w:pPr>
      <w:r w:rsidRPr="00854E2F">
        <w:rPr>
          <w:sz w:val="28"/>
          <w:szCs w:val="28"/>
        </w:rPr>
        <w:t>5. При прекращении нахождения обязанного лица в лечебно-трудовом профилактории или освобождении его из учреждения уголовно-исполнительной системы либо из-под стражи в случае необходимости его трудоустройства администрация таких лечебно-трудового профилактория, учреждения уголовно-исполнительной системы, места содержания под стражей обязана:</w:t>
      </w:r>
    </w:p>
    <w:p w:rsidR="00854E2F" w:rsidRPr="00854E2F" w:rsidRDefault="00854E2F" w:rsidP="00854E2F">
      <w:pPr>
        <w:ind w:firstLine="708"/>
        <w:jc w:val="both"/>
        <w:rPr>
          <w:sz w:val="28"/>
          <w:szCs w:val="28"/>
        </w:rPr>
      </w:pPr>
      <w:r w:rsidRPr="00854E2F">
        <w:rPr>
          <w:sz w:val="28"/>
          <w:szCs w:val="28"/>
        </w:rPr>
        <w:lastRenderedPageBreak/>
        <w:t>за три месяца до истечения срока нахождения (освобождения) обязанного лица (за исключением освобождения из-под стражи) 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w:t>
      </w:r>
    </w:p>
    <w:p w:rsidR="00854E2F" w:rsidRPr="00854E2F" w:rsidRDefault="00854E2F" w:rsidP="00854E2F">
      <w:pPr>
        <w:ind w:firstLine="708"/>
        <w:jc w:val="both"/>
        <w:rPr>
          <w:sz w:val="28"/>
          <w:szCs w:val="28"/>
        </w:rPr>
      </w:pPr>
      <w:r w:rsidRPr="00854E2F">
        <w:rPr>
          <w:sz w:val="28"/>
          <w:szCs w:val="28"/>
        </w:rPr>
        <w:t>в течение трех календарных дней со дня прекращения нахождения (освобождения) обязанного лица направить исполнительный документ взыскателю расходов по содержанию детей или судебному исполнителю (в зависимости от того, кем был направлен исполнительный документ).</w:t>
      </w:r>
    </w:p>
    <w:p w:rsidR="00854E2F" w:rsidRPr="00854E2F" w:rsidRDefault="00854E2F" w:rsidP="00854E2F">
      <w:pPr>
        <w:ind w:firstLine="708"/>
        <w:jc w:val="both"/>
        <w:rPr>
          <w:sz w:val="28"/>
          <w:szCs w:val="28"/>
        </w:rPr>
      </w:pPr>
      <w:r w:rsidRPr="00854E2F">
        <w:rPr>
          <w:sz w:val="28"/>
          <w:szCs w:val="28"/>
        </w:rPr>
        <w:t>Обязанные лица, прекратившие нахождение в лечебно-трудовых профилакториях или освобожденные из учреждений уголовно-исполнительной системы либо из-под стражи и подлежащие трудоустройству, обязаны явиться в течение одного рабочего дня со дня прекращения нахождения (освобождения)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854E2F" w:rsidRPr="00854E2F" w:rsidRDefault="00854E2F" w:rsidP="00854E2F">
      <w:pPr>
        <w:ind w:firstLine="708"/>
        <w:jc w:val="both"/>
        <w:rPr>
          <w:sz w:val="28"/>
          <w:szCs w:val="28"/>
        </w:rPr>
      </w:pPr>
      <w:r w:rsidRPr="00854E2F">
        <w:rPr>
          <w:sz w:val="28"/>
          <w:szCs w:val="28"/>
        </w:rPr>
        <w:t>При отсутствии судебного постановления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
    <w:p w:rsidR="00854E2F" w:rsidRPr="00854E2F" w:rsidRDefault="00854E2F" w:rsidP="00854E2F">
      <w:pPr>
        <w:ind w:firstLine="708"/>
        <w:jc w:val="both"/>
        <w:rPr>
          <w:sz w:val="28"/>
          <w:szCs w:val="28"/>
        </w:rPr>
      </w:pPr>
      <w:r w:rsidRPr="00854E2F">
        <w:rPr>
          <w:sz w:val="28"/>
          <w:szCs w:val="28"/>
        </w:rP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w:t>
      </w:r>
    </w:p>
    <w:p w:rsidR="0014370B" w:rsidRPr="00854E2F" w:rsidRDefault="00854E2F" w:rsidP="00854E2F">
      <w:pPr>
        <w:ind w:firstLine="708"/>
        <w:jc w:val="both"/>
      </w:pPr>
      <w:bookmarkStart w:id="0" w:name="_GoBack"/>
      <w:bookmarkEnd w:id="0"/>
      <w:r w:rsidRPr="00854E2F">
        <w:rPr>
          <w:sz w:val="28"/>
          <w:szCs w:val="28"/>
        </w:rPr>
        <w:t>6. Положение о трудоустройстве обязанных лиц утверждается Советом Министров Республики Беларусь.</w:t>
      </w:r>
    </w:p>
    <w:sectPr w:rsidR="0014370B" w:rsidRPr="00854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C"/>
    <w:rsid w:val="0014370B"/>
    <w:rsid w:val="002B705B"/>
    <w:rsid w:val="005B418C"/>
    <w:rsid w:val="0085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0BB39-7367-4E95-B2DF-DEEC58AD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05B"/>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2025-01-14T12:00:00Z</dcterms:created>
  <dcterms:modified xsi:type="dcterms:W3CDTF">2025-01-14T12:00:00Z</dcterms:modified>
</cp:coreProperties>
</file>