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456" w14:textId="77777777" w:rsidR="0023168A" w:rsidRPr="0023168A" w:rsidRDefault="0023168A" w:rsidP="0023168A">
      <w:pPr>
        <w:shd w:val="clear" w:color="auto" w:fill="FFFFFF"/>
        <w:spacing w:after="300"/>
        <w:ind w:firstLine="709"/>
        <w:jc w:val="right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Приложение 1</w:t>
      </w:r>
    </w:p>
    <w:p w14:paraId="55FF059C" w14:textId="367BE934" w:rsidR="0023168A" w:rsidRPr="0023168A" w:rsidRDefault="0023168A" w:rsidP="0023168A">
      <w:pPr>
        <w:shd w:val="clear" w:color="auto" w:fill="FFFFFF"/>
        <w:spacing w:after="300"/>
        <w:ind w:left="4395" w:hanging="426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к приказу </w:t>
      </w:r>
      <w:r w:rsidRPr="00895FE5">
        <w:rPr>
          <w:rFonts w:eastAsia="Times New Roman" w:cs="Times New Roman"/>
          <w:sz w:val="30"/>
          <w:szCs w:val="30"/>
          <w:lang w:eastAsia="ru-RU"/>
        </w:rPr>
        <w:t>заведующего сектором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культуры </w:t>
      </w:r>
      <w:r w:rsidRPr="00895FE5">
        <w:rPr>
          <w:rFonts w:eastAsia="Times New Roman" w:cs="Times New Roman"/>
          <w:sz w:val="30"/>
          <w:szCs w:val="30"/>
          <w:lang w:eastAsia="ru-RU"/>
        </w:rPr>
        <w:t>Лепельского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райисполкома</w:t>
      </w:r>
    </w:p>
    <w:p w14:paraId="338720F1" w14:textId="5DEFA521" w:rsidR="0023168A" w:rsidRPr="0023168A" w:rsidRDefault="0023168A" w:rsidP="0023168A">
      <w:pPr>
        <w:shd w:val="clear" w:color="auto" w:fill="FFFFFF"/>
        <w:spacing w:after="300"/>
        <w:ind w:firstLine="709"/>
        <w:jc w:val="right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от </w:t>
      </w:r>
      <w:r w:rsidR="00923544">
        <w:rPr>
          <w:rFonts w:eastAsia="Times New Roman" w:cs="Times New Roman"/>
          <w:sz w:val="30"/>
          <w:szCs w:val="30"/>
          <w:lang w:eastAsia="ru-RU"/>
        </w:rPr>
        <w:t>04</w:t>
      </w:r>
      <w:r w:rsidRPr="0023168A">
        <w:rPr>
          <w:rFonts w:eastAsia="Times New Roman" w:cs="Times New Roman"/>
          <w:sz w:val="30"/>
          <w:szCs w:val="30"/>
          <w:lang w:eastAsia="ru-RU"/>
        </w:rPr>
        <w:t>.</w:t>
      </w:r>
      <w:r w:rsidR="00923544">
        <w:rPr>
          <w:rFonts w:eastAsia="Times New Roman" w:cs="Times New Roman"/>
          <w:sz w:val="30"/>
          <w:szCs w:val="30"/>
          <w:lang w:eastAsia="ru-RU"/>
        </w:rPr>
        <w:t>07</w:t>
      </w:r>
      <w:r w:rsidRPr="0023168A">
        <w:rPr>
          <w:rFonts w:eastAsia="Times New Roman" w:cs="Times New Roman"/>
          <w:sz w:val="30"/>
          <w:szCs w:val="30"/>
          <w:lang w:eastAsia="ru-RU"/>
        </w:rPr>
        <w:t>.202</w:t>
      </w:r>
      <w:r w:rsidR="00923544">
        <w:rPr>
          <w:rFonts w:eastAsia="Times New Roman" w:cs="Times New Roman"/>
          <w:sz w:val="30"/>
          <w:szCs w:val="30"/>
          <w:lang w:eastAsia="ru-RU"/>
        </w:rPr>
        <w:t>3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 № </w:t>
      </w:r>
      <w:r w:rsidR="00923544">
        <w:rPr>
          <w:rFonts w:eastAsia="Times New Roman" w:cs="Times New Roman"/>
          <w:sz w:val="30"/>
          <w:szCs w:val="30"/>
          <w:lang w:eastAsia="ru-RU"/>
        </w:rPr>
        <w:t>6</w:t>
      </w:r>
    </w:p>
    <w:p w14:paraId="62078D46" w14:textId="77777777" w:rsidR="0023168A" w:rsidRPr="0023168A" w:rsidRDefault="0023168A" w:rsidP="0023168A">
      <w:pPr>
        <w:shd w:val="clear" w:color="auto" w:fill="FFFFFF"/>
        <w:spacing w:after="300"/>
        <w:ind w:firstLine="709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ПОЛИТИКА</w:t>
      </w:r>
    </w:p>
    <w:p w14:paraId="56C39A75" w14:textId="2D804409" w:rsidR="0023168A" w:rsidRPr="0023168A" w:rsidRDefault="0023168A" w:rsidP="0023168A">
      <w:pPr>
        <w:shd w:val="clear" w:color="auto" w:fill="FFFFFF"/>
        <w:spacing w:after="300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895FE5">
        <w:rPr>
          <w:rFonts w:eastAsia="Times New Roman" w:cs="Times New Roman"/>
          <w:sz w:val="30"/>
          <w:szCs w:val="30"/>
          <w:lang w:eastAsia="ru-RU"/>
        </w:rPr>
        <w:t>сектора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культуры </w:t>
      </w:r>
      <w:r w:rsidRPr="00895FE5">
        <w:rPr>
          <w:rFonts w:eastAsia="Times New Roman" w:cs="Times New Roman"/>
          <w:sz w:val="30"/>
          <w:szCs w:val="30"/>
          <w:lang w:eastAsia="ru-RU"/>
        </w:rPr>
        <w:t>Лепельского</w:t>
      </w:r>
      <w:r w:rsidRPr="0023168A">
        <w:rPr>
          <w:rFonts w:eastAsia="Times New Roman" w:cs="Times New Roman"/>
          <w:sz w:val="30"/>
          <w:szCs w:val="30"/>
          <w:lang w:eastAsia="ru-RU"/>
        </w:rPr>
        <w:br/>
        <w:t>райисполкома в отношении</w:t>
      </w:r>
      <w:r w:rsidRPr="0023168A">
        <w:rPr>
          <w:rFonts w:eastAsia="Times New Roman" w:cs="Times New Roman"/>
          <w:sz w:val="30"/>
          <w:szCs w:val="30"/>
          <w:lang w:eastAsia="ru-RU"/>
        </w:rPr>
        <w:br/>
        <w:t>обработки персональных данных</w:t>
      </w:r>
    </w:p>
    <w:p w14:paraId="29096727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1.</w:t>
      </w:r>
    </w:p>
    <w:p w14:paraId="68C7052D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 ОБЩИЕ ПОЛОЖЕНИЯ</w:t>
      </w:r>
    </w:p>
    <w:p w14:paraId="361E9086" w14:textId="7D965FF4" w:rsidR="0023168A" w:rsidRPr="0023168A" w:rsidRDefault="0023168A" w:rsidP="0023168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Политика обработки персональных данных (далее — Политика) 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культуры </w:t>
      </w:r>
      <w:r w:rsidRPr="00895FE5">
        <w:rPr>
          <w:rFonts w:eastAsia="Times New Roman" w:cs="Times New Roman"/>
          <w:sz w:val="30"/>
          <w:szCs w:val="30"/>
          <w:lang w:eastAsia="ru-RU"/>
        </w:rPr>
        <w:t>Лепельского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райисполкома (далее –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</w:t>
      </w:r>
      <w:r w:rsidRPr="0023168A">
        <w:rPr>
          <w:rFonts w:eastAsia="Times New Roman" w:cs="Times New Roman"/>
          <w:sz w:val="30"/>
          <w:szCs w:val="30"/>
          <w:lang w:eastAsia="ru-RU"/>
        </w:rPr>
        <w:t>) определяет цели, принципы, условия и правила обработки персональных данных в отделе, меры по обеспечению режима их защиты, права и обязанности субъектов персональных данных, а также права, обязанности и ответственность лиц, осуществляющих обработку персональных данных.</w:t>
      </w:r>
    </w:p>
    <w:p w14:paraId="4D9B4436" w14:textId="77777777" w:rsidR="0023168A" w:rsidRPr="0023168A" w:rsidRDefault="0023168A" w:rsidP="0023168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Политика служит основой для разработки локальных правовых актов, регламентирующих в отделе вопросы обработки персональных данных граждан Республики Беларусь, иностранных граждан, работников отдела и других субъектов персональных данных.</w:t>
      </w:r>
    </w:p>
    <w:p w14:paraId="58F8893F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5894BC29" w14:textId="0CEC1BF0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2.</w:t>
      </w:r>
    </w:p>
    <w:p w14:paraId="5D0343FD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ЗАКОНОДАТЕЛЬНЫЕ И ИНЫЕ НОРМАТИВНЫЕ ПРАВОВЫЕ АКТЫ РЕСПУБЛИКИ БЕЛАРУСЬ, В СООТВЕТСТВИИ С КОТОРЫМИ ОПРЕДЕЛЯЕТСЯ ПОЛИТИКА ОБРАБОТКИ ПЕРСОНАЛЬНЫХ ДАННЫХ В ОТДЕЛЕ</w:t>
      </w:r>
    </w:p>
    <w:p w14:paraId="61542B9B" w14:textId="77777777" w:rsidR="0023168A" w:rsidRPr="0023168A" w:rsidRDefault="0023168A" w:rsidP="0023168A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Настоящее Положение разработано в соответствии со следующими нормативными правовыми актами:</w:t>
      </w:r>
    </w:p>
    <w:p w14:paraId="7519CC52" w14:textId="7D9AA82E" w:rsidR="0023168A" w:rsidRPr="0023168A" w:rsidRDefault="0023168A" w:rsidP="0023168A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Конституция Республики Беларусь;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Трудовой кодекс Республики Беларусь;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Декрет Президента Республики Беларусь от 16 января 2009 г. № 1 «О государственной регистрации и ликвидации (прекращении деятельности) субъектов хозяйствования»;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Декрет Президента </w:t>
      </w:r>
      <w:r w:rsidRPr="0023168A">
        <w:rPr>
          <w:rFonts w:eastAsia="Times New Roman" w:cs="Times New Roman"/>
          <w:sz w:val="30"/>
          <w:szCs w:val="30"/>
          <w:lang w:eastAsia="ru-RU"/>
        </w:rPr>
        <w:lastRenderedPageBreak/>
        <w:t>Республики Беларусь от 15 декабря 2014 г. № 5 «Об усилении требований к руководящим кадрам и работникам организаций»;</w:t>
      </w:r>
      <w:r w:rsidRPr="0023168A">
        <w:rPr>
          <w:rFonts w:eastAsia="Times New Roman" w:cs="Times New Roman"/>
          <w:sz w:val="30"/>
          <w:szCs w:val="30"/>
          <w:lang w:eastAsia="ru-RU"/>
        </w:rPr>
        <w:br/>
        <w:t>Закон Республики Беларусь от 17 апреля 1992 г. № 1596-XII «О пенсионном обеспечении»;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Закон Республики Беларусь от 14 июня 2003 г. № 204-З «О государственной службе в Республике Беларусь»;</w:t>
      </w:r>
      <w:r w:rsidRPr="0023168A">
        <w:rPr>
          <w:rFonts w:eastAsia="Times New Roman" w:cs="Times New Roman"/>
          <w:sz w:val="30"/>
          <w:szCs w:val="30"/>
          <w:lang w:eastAsia="ru-RU"/>
        </w:rPr>
        <w:br/>
        <w:t>Закон Республики Беларусь от 10 ноября 2008 г. № 455-З «Об информации, информатизации и защите информации»;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Закон Республики Беларусь от 15 июля 2015 г. № 305-З «О борьбе с коррупцией»;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Закон Республики Беларусь от 7 мая 2021 г. № 99-З «О защите персональных данных» (далее – Закон о защите персональных данных);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eastAsia="ru-RU"/>
        </w:rPr>
        <w:t>иные нормативные правовые актами Республики Беларусь.</w:t>
      </w:r>
    </w:p>
    <w:p w14:paraId="79C05F05" w14:textId="77777777" w:rsidR="0023168A" w:rsidRPr="0023168A" w:rsidRDefault="0023168A" w:rsidP="0023168A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В целях реализации Политики в отделе разрабатываются соответствующие локальные правовые акты и иные документы, регламентирующие вопросы обработки персональных данных.</w:t>
      </w:r>
    </w:p>
    <w:p w14:paraId="0A447859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640A3F1F" w14:textId="3132F096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3.</w:t>
      </w:r>
    </w:p>
    <w:p w14:paraId="78246F49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ОСНОВНЫЕ ИСПОЛЬЗУЕМЫЕ ТЕРМИНЫ И ОПРЕДЕЛЕНИЯ</w:t>
      </w:r>
    </w:p>
    <w:p w14:paraId="28CE3A5C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0AA19233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Биометрические персональные данные –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др.).</w:t>
      </w:r>
    </w:p>
    <w:p w14:paraId="73725989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4E1C0A7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Общедоступные персональные данные –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14:paraId="63A87F16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Персональные данные –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14:paraId="52206694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lastRenderedPageBreak/>
        <w:t>Предоставление персональных данных – действия, направленные на ознакомление с персональными данными определенного лица или круга лиц.</w:t>
      </w:r>
    </w:p>
    <w:p w14:paraId="400C11B5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Специальные персональные данные –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14:paraId="2A1033B5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Субъект персональных данных – физическое лицо, в отношении которого осуществляется обработка персональных данных.</w:t>
      </w:r>
    </w:p>
    <w:p w14:paraId="4A9C7042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государства.</w:t>
      </w:r>
    </w:p>
    <w:p w14:paraId="6E8B7515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14:paraId="7717900D" w14:textId="77777777" w:rsidR="0023168A" w:rsidRPr="0023168A" w:rsidRDefault="0023168A" w:rsidP="0023168A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Физическое лицо, которое может быть идентифицировано, –физическое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14:paraId="73BC061A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5DFE3270" w14:textId="7FC9973D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4.</w:t>
      </w:r>
    </w:p>
    <w:p w14:paraId="7BE1EC4B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ПРИНЦИПЫ И ЦЕЛИ ОБРАБОТКИ ПЕРСОНАЛЬНЫХ ДАННЫХ</w:t>
      </w:r>
    </w:p>
    <w:p w14:paraId="35868E5B" w14:textId="77777777" w:rsidR="0023168A" w:rsidRPr="00895FE5" w:rsidRDefault="0023168A" w:rsidP="0023168A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895FE5">
        <w:rPr>
          <w:rFonts w:eastAsia="Times New Roman" w:cs="Times New Roman"/>
          <w:sz w:val="30"/>
          <w:szCs w:val="30"/>
          <w:lang w:eastAsia="ru-RU"/>
        </w:rPr>
        <w:t>Сектор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является оператором, самостоятельно или совместно с другими лицами организующим и (или) осуществляющим обработку персональных данных граждан Республики Беларусь, работников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сектора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и подчиненных организаций и других субъектов персональных данных. Расположен по адресу: </w:t>
      </w:r>
      <w:r w:rsidRPr="00895FE5">
        <w:rPr>
          <w:rFonts w:eastAsia="Times New Roman" w:cs="Times New Roman"/>
          <w:sz w:val="30"/>
          <w:szCs w:val="30"/>
          <w:lang w:eastAsia="ru-RU"/>
        </w:rPr>
        <w:t>111174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, г. </w:t>
      </w:r>
      <w:r w:rsidRPr="00895FE5">
        <w:rPr>
          <w:rFonts w:eastAsia="Times New Roman" w:cs="Times New Roman"/>
          <w:sz w:val="30"/>
          <w:szCs w:val="30"/>
          <w:lang w:eastAsia="ru-RU"/>
        </w:rPr>
        <w:t>Лепель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, ул. </w:t>
      </w:r>
      <w:r w:rsidRPr="00895FE5">
        <w:rPr>
          <w:rFonts w:eastAsia="Times New Roman" w:cs="Times New Roman"/>
          <w:sz w:val="30"/>
          <w:szCs w:val="30"/>
          <w:lang w:eastAsia="ru-RU"/>
        </w:rPr>
        <w:t>Ленинская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, д. </w:t>
      </w:r>
      <w:r w:rsidRPr="00895FE5">
        <w:rPr>
          <w:rFonts w:eastAsia="Times New Roman" w:cs="Times New Roman"/>
          <w:sz w:val="30"/>
          <w:szCs w:val="30"/>
          <w:lang w:eastAsia="ru-RU"/>
        </w:rPr>
        <w:t>6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; адрес в сети Интернет 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на сайте Лепельского районного исполнительного комитета, в разделе Культуры </w:t>
      </w:r>
      <w:hyperlink r:id="rId5" w:history="1">
        <w:r w:rsidRPr="00895FE5">
          <w:rPr>
            <w:rStyle w:val="ac"/>
            <w:rFonts w:eastAsia="Times New Roman" w:cs="Times New Roman"/>
            <w:color w:val="auto"/>
            <w:sz w:val="30"/>
            <w:szCs w:val="30"/>
            <w:lang w:eastAsia="ru-RU"/>
          </w:rPr>
          <w:t>https://lepel.vitebsk-region.gov.by/sotsialnaya-sfera/kultura/</w:t>
        </w:r>
      </w:hyperlink>
      <w:r w:rsidRPr="00895FE5">
        <w:rPr>
          <w:rFonts w:eastAsia="Times New Roman" w:cs="Times New Roman"/>
          <w:sz w:val="30"/>
          <w:szCs w:val="30"/>
          <w:lang w:eastAsia="ru-RU"/>
        </w:rPr>
        <w:t>,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23168A">
        <w:rPr>
          <w:rFonts w:eastAsia="Times New Roman" w:cs="Times New Roman"/>
          <w:sz w:val="30"/>
          <w:szCs w:val="30"/>
          <w:lang w:val="en-US" w:eastAsia="ru-RU"/>
        </w:rPr>
        <w:t>e</w:t>
      </w:r>
      <w:r w:rsidRPr="0023168A">
        <w:rPr>
          <w:rFonts w:eastAsia="Times New Roman" w:cs="Times New Roman"/>
          <w:sz w:val="30"/>
          <w:szCs w:val="30"/>
          <w:lang w:eastAsia="ru-RU"/>
        </w:rPr>
        <w:t>-</w:t>
      </w:r>
      <w:r w:rsidRPr="0023168A">
        <w:rPr>
          <w:rFonts w:eastAsia="Times New Roman" w:cs="Times New Roman"/>
          <w:sz w:val="30"/>
          <w:szCs w:val="30"/>
          <w:lang w:val="en-US" w:eastAsia="ru-RU"/>
        </w:rPr>
        <w:t>mail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: </w:t>
      </w:r>
      <w:hyperlink r:id="rId6" w:history="1">
        <w:r w:rsidRPr="00895FE5">
          <w:rPr>
            <w:rStyle w:val="ac"/>
            <w:rFonts w:eastAsia="Times New Roman" w:cs="Times New Roman"/>
            <w:color w:val="auto"/>
            <w:sz w:val="30"/>
            <w:szCs w:val="30"/>
            <w:lang w:eastAsia="ru-RU"/>
          </w:rPr>
          <w:t>sectorkult@lepel.vitebsk-region.gov.by</w:t>
        </w:r>
      </w:hyperlink>
      <w:r w:rsidRPr="00895FE5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2E762FAA" w14:textId="4180B573" w:rsidR="0023168A" w:rsidRPr="0023168A" w:rsidRDefault="0023168A" w:rsidP="0023168A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Обработка персональных данных 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осуществляется с учетом необходимости обеспечения защиты прав и свобод граждан </w:t>
      </w:r>
      <w:r w:rsidRPr="0023168A">
        <w:rPr>
          <w:rFonts w:eastAsia="Times New Roman" w:cs="Times New Roman"/>
          <w:sz w:val="30"/>
          <w:szCs w:val="30"/>
          <w:lang w:eastAsia="ru-RU"/>
        </w:rPr>
        <w:lastRenderedPageBreak/>
        <w:t>Республики Беларусь, иностранных граждан, работников отдела, подчиненных организаций и других субъектов персональных данных, в том числе защиты права на неприкосновенность частной жизни, личную, семейную и служебную тайну.</w:t>
      </w:r>
    </w:p>
    <w:p w14:paraId="070F47F4" w14:textId="319777CA" w:rsidR="0023168A" w:rsidRPr="0023168A" w:rsidRDefault="0023168A" w:rsidP="0023168A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Персональные данные обрабатываются 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с целью выполнения задач и осуществления функций в соответствии с Положением о</w:t>
      </w:r>
      <w:r w:rsidRPr="00895FE5">
        <w:rPr>
          <w:rFonts w:eastAsia="Times New Roman" w:cs="Times New Roman"/>
          <w:sz w:val="30"/>
          <w:szCs w:val="30"/>
          <w:lang w:eastAsia="ru-RU"/>
        </w:rPr>
        <w:t xml:space="preserve"> 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, утвержденном решением </w:t>
      </w:r>
      <w:r w:rsidRPr="00895FE5">
        <w:rPr>
          <w:rFonts w:eastAsia="Times New Roman" w:cs="Times New Roman"/>
          <w:sz w:val="30"/>
          <w:szCs w:val="30"/>
          <w:lang w:eastAsia="ru-RU"/>
        </w:rPr>
        <w:t>Лепельского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райисполкома от 2</w:t>
      </w:r>
      <w:r w:rsidRPr="00895FE5">
        <w:rPr>
          <w:rFonts w:eastAsia="Times New Roman" w:cs="Times New Roman"/>
          <w:sz w:val="30"/>
          <w:szCs w:val="30"/>
          <w:lang w:eastAsia="ru-RU"/>
        </w:rPr>
        <w:t>7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895FE5">
        <w:rPr>
          <w:rFonts w:eastAsia="Times New Roman" w:cs="Times New Roman"/>
          <w:sz w:val="30"/>
          <w:szCs w:val="30"/>
          <w:lang w:eastAsia="ru-RU"/>
        </w:rPr>
        <w:t>июня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202</w:t>
      </w:r>
      <w:r w:rsidRPr="00895FE5">
        <w:rPr>
          <w:rFonts w:eastAsia="Times New Roman" w:cs="Times New Roman"/>
          <w:sz w:val="30"/>
          <w:szCs w:val="30"/>
          <w:lang w:eastAsia="ru-RU"/>
        </w:rPr>
        <w:t>3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г. № </w:t>
      </w:r>
      <w:r w:rsidRPr="00895FE5">
        <w:rPr>
          <w:rFonts w:eastAsia="Times New Roman" w:cs="Times New Roman"/>
          <w:sz w:val="30"/>
          <w:szCs w:val="30"/>
          <w:lang w:eastAsia="ru-RU"/>
        </w:rPr>
        <w:t>653</w:t>
      </w:r>
      <w:r w:rsidRPr="0023168A">
        <w:rPr>
          <w:rFonts w:eastAsia="Times New Roman" w:cs="Times New Roman"/>
          <w:sz w:val="30"/>
          <w:szCs w:val="30"/>
          <w:lang w:eastAsia="ru-RU"/>
        </w:rPr>
        <w:t>.</w:t>
      </w:r>
    </w:p>
    <w:p w14:paraId="70482225" w14:textId="77777777" w:rsidR="0023168A" w:rsidRPr="0023168A" w:rsidRDefault="0023168A" w:rsidP="0023168A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Действие настоящего Положения не распространяется на отношения, касающиеся случаев обработки персональных данных:</w:t>
      </w:r>
    </w:p>
    <w:p w14:paraId="1A52E2B9" w14:textId="77777777" w:rsidR="0023168A" w:rsidRPr="0023168A" w:rsidRDefault="0023168A" w:rsidP="0023168A">
      <w:pPr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физическими лицами в процессе исключительно личного, семейного, домашнего и иного подобного их использования, не связанного с профессиональной деятельностью;</w:t>
      </w:r>
    </w:p>
    <w:p w14:paraId="78D0A1A7" w14:textId="77777777" w:rsidR="0023168A" w:rsidRPr="0023168A" w:rsidRDefault="0023168A" w:rsidP="0023168A">
      <w:pPr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отнесенных в установленном порядке к государственным секретам.</w:t>
      </w:r>
    </w:p>
    <w:p w14:paraId="76D68AB0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5.</w:t>
      </w:r>
    </w:p>
    <w:p w14:paraId="1F936811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ПЕРЕЧЕНЬ ПЕРСОНАЛЬНЫХ ДАННЫХ, КОТОРЫЕ ОБРАБАТЫВАЮТСЯ В ПРОЦЕССЕ ТРУДОВЫХ ОТНОШЕНИЙ</w:t>
      </w:r>
    </w:p>
    <w:p w14:paraId="750C1DD4" w14:textId="6BF4A6A8" w:rsidR="0023168A" w:rsidRPr="0023168A" w:rsidRDefault="0023168A" w:rsidP="0023168A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Перечень персональных данных, обрабатываемых 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, определяется в соответствии с законодательством Республики Беларусь с учетом целей обработки персональных данных и утверждается приказом </w:t>
      </w:r>
      <w:r w:rsidRPr="00895FE5">
        <w:rPr>
          <w:rFonts w:eastAsia="Times New Roman" w:cs="Times New Roman"/>
          <w:sz w:val="30"/>
          <w:szCs w:val="30"/>
          <w:lang w:eastAsia="ru-RU"/>
        </w:rPr>
        <w:t>заведующего сектором культуры Лепельского райисполкома</w:t>
      </w:r>
      <w:r w:rsidRPr="0023168A">
        <w:rPr>
          <w:rFonts w:eastAsia="Times New Roman" w:cs="Times New Roman"/>
          <w:sz w:val="30"/>
          <w:szCs w:val="30"/>
          <w:lang w:eastAsia="ru-RU"/>
        </w:rPr>
        <w:t>.</w:t>
      </w:r>
    </w:p>
    <w:p w14:paraId="6CE13D0F" w14:textId="1A3ACD72" w:rsidR="0023168A" w:rsidRPr="0023168A" w:rsidRDefault="0023168A" w:rsidP="0023168A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895FE5">
        <w:rPr>
          <w:rFonts w:eastAsia="Times New Roman" w:cs="Times New Roman"/>
          <w:sz w:val="30"/>
          <w:szCs w:val="30"/>
          <w:lang w:eastAsia="ru-RU"/>
        </w:rPr>
        <w:t>Сектор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осуществляет обработку только тех персональных данных, которые необходимы для выполнения заявленных целей и не допускает их избыточной обработки.</w:t>
      </w:r>
    </w:p>
    <w:p w14:paraId="54CA3E49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17F049C9" w14:textId="5CE83F1E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 6.</w:t>
      </w:r>
    </w:p>
    <w:p w14:paraId="784B55B2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ПРАВА СУБЪЕКТОВ ПЕРСОНАЛЬНЫХ ДАННЫХ</w:t>
      </w:r>
    </w:p>
    <w:p w14:paraId="7D2377E9" w14:textId="77777777" w:rsidR="0023168A" w:rsidRPr="0023168A" w:rsidRDefault="0023168A" w:rsidP="0023168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Субъекты персональных данных имеют право на:</w:t>
      </w:r>
    </w:p>
    <w:p w14:paraId="54BC155D" w14:textId="77777777" w:rsidR="0023168A" w:rsidRPr="0023168A" w:rsidRDefault="0023168A" w:rsidP="0023168A">
      <w:pPr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отзыв согласия субъекта персональных данных;</w:t>
      </w:r>
    </w:p>
    <w:p w14:paraId="4E8C6408" w14:textId="77777777" w:rsidR="0023168A" w:rsidRPr="0023168A" w:rsidRDefault="0023168A" w:rsidP="0023168A">
      <w:pPr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получение информации, касающейся обработки персональных данных, и изменение персональных данных;</w:t>
      </w:r>
    </w:p>
    <w:p w14:paraId="7AE6592D" w14:textId="77777777" w:rsidR="0023168A" w:rsidRPr="0023168A" w:rsidRDefault="0023168A" w:rsidP="0023168A">
      <w:pPr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требование прекращения обработки персональных данных и (или) их удаления;</w:t>
      </w:r>
    </w:p>
    <w:p w14:paraId="71F7FE1E" w14:textId="77777777" w:rsidR="0023168A" w:rsidRPr="0023168A" w:rsidRDefault="0023168A" w:rsidP="0023168A">
      <w:pPr>
        <w:numPr>
          <w:ilvl w:val="1"/>
          <w:numId w:val="7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обжалование действий (бездействия) и решений оператора, связанных с обработкой персональных данных.</w:t>
      </w:r>
    </w:p>
    <w:p w14:paraId="1F150D8E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51DCBEF5" w14:textId="6DC44EEF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lastRenderedPageBreak/>
        <w:t>ГЛАВА 7.</w:t>
      </w:r>
    </w:p>
    <w:p w14:paraId="1C9692CD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ПРАВА И ОБЯЗАННОСТИ ОПЕРАТОРА</w:t>
      </w:r>
    </w:p>
    <w:p w14:paraId="578A7520" w14:textId="7ACAE57E" w:rsidR="0023168A" w:rsidRPr="0023168A" w:rsidRDefault="0023168A" w:rsidP="0023168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895FE5">
        <w:rPr>
          <w:rFonts w:eastAsia="Times New Roman" w:cs="Times New Roman"/>
          <w:sz w:val="30"/>
          <w:szCs w:val="30"/>
          <w:lang w:eastAsia="ru-RU"/>
        </w:rPr>
        <w:t>Сектор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имеет право:</w:t>
      </w:r>
    </w:p>
    <w:p w14:paraId="75BC1E5E" w14:textId="7311F78D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устанавливать правила обработки персональных данных 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>, вносить изменения и дополнения в настоящую Политику, самостоятельно в рамках требований законодательства разрабатывать и применять формы документов, необходимых для исполнения обязанностей отдела как оператора;</w:t>
      </w:r>
    </w:p>
    <w:p w14:paraId="4CE602DE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в случае отзыва субъектом персональных данных согласия на обработку персональных данных отдел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2F08EF44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привлекать к дисциплинарной, материальной и иной ответственности лиц, нарушивших правила обработки и получения персональных данных;</w:t>
      </w:r>
    </w:p>
    <w:p w14:paraId="04CFDDC5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осуществлять иные права, предусмотренные законодательством Республики Беларусь и локальными правовыми актами отдела в области обработки и защиты персональных данных.</w:t>
      </w:r>
    </w:p>
    <w:p w14:paraId="357B8EC8" w14:textId="0D9047EC" w:rsidR="0023168A" w:rsidRPr="0023168A" w:rsidRDefault="0023168A" w:rsidP="0023168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895FE5">
        <w:rPr>
          <w:rFonts w:eastAsia="Times New Roman" w:cs="Times New Roman"/>
          <w:sz w:val="30"/>
          <w:szCs w:val="30"/>
          <w:lang w:eastAsia="ru-RU"/>
        </w:rPr>
        <w:t>Сектор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обязан:</w:t>
      </w:r>
    </w:p>
    <w:p w14:paraId="60215BAE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получать согласие субъекта персональных данных, за исключением случаев, предусмотренных законодательством Республики Беларусь;</w:t>
      </w:r>
    </w:p>
    <w:p w14:paraId="7AC717EC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обеспечивать защиту персональных данных в процессе их обработки;</w:t>
      </w:r>
    </w:p>
    <w:p w14:paraId="42EDA049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предоставлять субъекту персональных данных информацию о его персональных данных, а также о предоставлении его персональных данных третьим лицам, за исключением случаев, предусмотренных законодательством Республики Беларусь;</w:t>
      </w:r>
    </w:p>
    <w:p w14:paraId="312AEB8F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вносить изменения в персональные данные, которые являются неполными, устаревшими,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14:paraId="569B9B06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прекращать обработку персональных данных, а также осуществлять их удаление или блокирование при отсутствии оснований для обработки персональных данных, предусмотренных законодательством Республики Беларусь;</w:t>
      </w:r>
    </w:p>
    <w:p w14:paraId="2A97195C" w14:textId="607A07DA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уведомлять уполномоченный орган по защите прав субъектов персональных данных о нарушениях систем защиты персональных </w:t>
      </w:r>
      <w:r w:rsidRPr="0023168A">
        <w:rPr>
          <w:rFonts w:eastAsia="Times New Roman" w:cs="Times New Roman"/>
          <w:sz w:val="30"/>
          <w:szCs w:val="30"/>
          <w:lang w:eastAsia="ru-RU"/>
        </w:rPr>
        <w:lastRenderedPageBreak/>
        <w:t xml:space="preserve">данных незамедлительно, но не позднее трех рабочих дней после того, как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Сектору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стало известно о таких нарушениях, за исключением случаев, предусмотренных уполномоченным органом по защите прав субъектов персональных данных;</w:t>
      </w:r>
    </w:p>
    <w:p w14:paraId="01B4B2A5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осуществлять изменение, блокирование или удаление недостоверных или полученных незаконным путем персональных данных субъекта персональных данных по требованию уполномоченного органа по защите прав субъектов персональных данных, если иной порядок внесения изменений в персональные данные, их блокирования или удаления не установлен законодательством Республики Беларусь;</w:t>
      </w:r>
    </w:p>
    <w:p w14:paraId="0C361DB7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исполнять иные требования уполномоченного органа по защите прав субъектов персональных данных об устранении нарушений законодательства о персональных данных;</w:t>
      </w:r>
    </w:p>
    <w:p w14:paraId="131EAAAF" w14:textId="77777777" w:rsidR="0023168A" w:rsidRPr="0023168A" w:rsidRDefault="0023168A" w:rsidP="0023168A">
      <w:pPr>
        <w:numPr>
          <w:ilvl w:val="1"/>
          <w:numId w:val="8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выполнять иные обязанности, предусмотренные настоящим законодательством Республики Беларусь.</w:t>
      </w:r>
    </w:p>
    <w:p w14:paraId="50384DEF" w14:textId="77777777" w:rsidR="0023168A" w:rsidRPr="00895FE5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14:paraId="1A86C4B3" w14:textId="448C2A1C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ГЛАВА 8.</w:t>
      </w:r>
    </w:p>
    <w:p w14:paraId="3F34B60C" w14:textId="77777777" w:rsidR="0023168A" w:rsidRPr="0023168A" w:rsidRDefault="0023168A" w:rsidP="0023168A">
      <w:pPr>
        <w:shd w:val="clear" w:color="auto" w:fill="FFFFFF"/>
        <w:spacing w:after="300"/>
        <w:ind w:firstLine="709"/>
        <w:jc w:val="center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>КОНТРОЛЬ ЗА СОБЛЮДЕНИЕМ ЗАКОНОДАТЕЛЬСТВА РЕСПУБЛИКИ БЕЛАРУСЬ И ЛОКАЛЬНЫХ ПРАВОВЫХ АКТОВ ОТДЕЛА В ОБЛАСТИ ЗАЩИТЫ ПЕРСОНАЛЬНЫХ ДАННЫХ</w:t>
      </w:r>
    </w:p>
    <w:p w14:paraId="6438B03A" w14:textId="7ADC7083" w:rsidR="0023168A" w:rsidRPr="0023168A" w:rsidRDefault="0023168A" w:rsidP="0023168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Контроль за соблюдением подчиненными организациями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Сектора</w:t>
      </w:r>
      <w:r w:rsidRPr="0023168A">
        <w:rPr>
          <w:rFonts w:eastAsia="Times New Roman" w:cs="Times New Roman"/>
          <w:sz w:val="30"/>
          <w:szCs w:val="30"/>
          <w:lang w:eastAsia="ru-RU"/>
        </w:rPr>
        <w:t> законодательства Республики Беларусь и локальных правовых в области персональных данных осуществляется с целью предотвращения и выявления нарушений, возможных каналов утечки и несанкционированного доступа к персональным данным, устранения последствий таких нарушений.</w:t>
      </w:r>
    </w:p>
    <w:p w14:paraId="6DCD9CB3" w14:textId="21A53E85" w:rsidR="0023168A" w:rsidRPr="0023168A" w:rsidRDefault="0023168A" w:rsidP="0023168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Секторе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осуществляется внутренний контроль за соблюдением подчиненными организациями законодательства Республики Беларусь и локальных правовых актов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Сектора</w:t>
      </w:r>
      <w:r w:rsidRPr="0023168A">
        <w:rPr>
          <w:rFonts w:eastAsia="Times New Roman" w:cs="Times New Roman"/>
          <w:sz w:val="30"/>
          <w:szCs w:val="30"/>
          <w:lang w:eastAsia="ru-RU"/>
        </w:rPr>
        <w:t xml:space="preserve"> в области защиты персональных данных, в том числе требований к защите персональных данных.</w:t>
      </w:r>
    </w:p>
    <w:p w14:paraId="74353AEA" w14:textId="7384B252" w:rsidR="00F12C76" w:rsidRPr="00895FE5" w:rsidRDefault="0023168A" w:rsidP="0023168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23168A">
        <w:rPr>
          <w:rFonts w:eastAsia="Times New Roman" w:cs="Times New Roman"/>
          <w:sz w:val="30"/>
          <w:szCs w:val="30"/>
          <w:lang w:eastAsia="ru-RU"/>
        </w:rPr>
        <w:t xml:space="preserve">Персональная ответственность за соблюдение требований законодательства Республики Беларусь и локальных нормативных актов в области персональных данных в подчиненных организациях </w:t>
      </w:r>
      <w:r w:rsidRPr="00895FE5">
        <w:rPr>
          <w:rFonts w:eastAsia="Times New Roman" w:cs="Times New Roman"/>
          <w:sz w:val="30"/>
          <w:szCs w:val="30"/>
          <w:lang w:eastAsia="ru-RU"/>
        </w:rPr>
        <w:t>Сектора</w:t>
      </w:r>
      <w:r w:rsidRPr="0023168A">
        <w:rPr>
          <w:rFonts w:eastAsia="Times New Roman" w:cs="Times New Roman"/>
          <w:sz w:val="30"/>
          <w:szCs w:val="30"/>
          <w:lang w:eastAsia="ru-RU"/>
        </w:rPr>
        <w:t>, а также за обеспечение конфиденциальности и безопасности персональных данных в указанных учреждениях возлагается на их руководителей.</w:t>
      </w:r>
    </w:p>
    <w:sectPr w:rsidR="00F12C76" w:rsidRPr="00895F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7B9"/>
    <w:multiLevelType w:val="multilevel"/>
    <w:tmpl w:val="AD308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60AFA"/>
    <w:multiLevelType w:val="multilevel"/>
    <w:tmpl w:val="862CED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929C4"/>
    <w:multiLevelType w:val="multilevel"/>
    <w:tmpl w:val="12103D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4413A"/>
    <w:multiLevelType w:val="multilevel"/>
    <w:tmpl w:val="27EAB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07A61"/>
    <w:multiLevelType w:val="multilevel"/>
    <w:tmpl w:val="50AC2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27A9F"/>
    <w:multiLevelType w:val="multilevel"/>
    <w:tmpl w:val="F66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A31EB"/>
    <w:multiLevelType w:val="multilevel"/>
    <w:tmpl w:val="67CC9A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54ECB"/>
    <w:multiLevelType w:val="multilevel"/>
    <w:tmpl w:val="2438BB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4040C"/>
    <w:multiLevelType w:val="multilevel"/>
    <w:tmpl w:val="DAF22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310137">
    <w:abstractNumId w:val="5"/>
  </w:num>
  <w:num w:numId="2" w16cid:durableId="1667899871">
    <w:abstractNumId w:val="8"/>
  </w:num>
  <w:num w:numId="3" w16cid:durableId="321392024">
    <w:abstractNumId w:val="3"/>
  </w:num>
  <w:num w:numId="4" w16cid:durableId="1842499219">
    <w:abstractNumId w:val="4"/>
  </w:num>
  <w:num w:numId="5" w16cid:durableId="2065522518">
    <w:abstractNumId w:val="0"/>
  </w:num>
  <w:num w:numId="6" w16cid:durableId="1323584974">
    <w:abstractNumId w:val="1"/>
  </w:num>
  <w:num w:numId="7" w16cid:durableId="518587853">
    <w:abstractNumId w:val="2"/>
  </w:num>
  <w:num w:numId="8" w16cid:durableId="697580873">
    <w:abstractNumId w:val="6"/>
  </w:num>
  <w:num w:numId="9" w16cid:durableId="99838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B3"/>
    <w:rsid w:val="00216AB3"/>
    <w:rsid w:val="0023168A"/>
    <w:rsid w:val="006C0B77"/>
    <w:rsid w:val="00732090"/>
    <w:rsid w:val="008242FF"/>
    <w:rsid w:val="00870751"/>
    <w:rsid w:val="00895FE5"/>
    <w:rsid w:val="00922C48"/>
    <w:rsid w:val="00923544"/>
    <w:rsid w:val="009C36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AE68"/>
  <w15:chartTrackingRefBased/>
  <w15:docId w15:val="{896C5612-207D-45D8-861D-60A18083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A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A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A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A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A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B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6AB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6AB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16AB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16AB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16AB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16AB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16AB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16AB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16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AB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16A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AB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1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AB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16A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A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AB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16A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16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orkult@lepel.vitebsk-region.gov.by" TargetMode="External"/><Relationship Id="rId5" Type="http://schemas.openxmlformats.org/officeDocument/2006/relationships/hyperlink" Target="https://lepel.vitebsk-region.gov.by/sotsialnaya-sfera/kul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2025-11-25T11:25:00Z</dcterms:created>
  <dcterms:modified xsi:type="dcterms:W3CDTF">2025-11-25T12:01:00Z</dcterms:modified>
</cp:coreProperties>
</file>