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BF194B">
      <w:pPr>
        <w:jc w:val="center"/>
        <w:rPr>
          <w:rFonts w:hint="default"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Особо охраняемые природные территории</w:t>
      </w:r>
      <w:r>
        <w:rPr>
          <w:rFonts w:hint="default"/>
          <w:b/>
          <w:bCs/>
          <w:sz w:val="28"/>
          <w:szCs w:val="28"/>
          <w:lang w:val="ru-RU"/>
        </w:rPr>
        <w:t xml:space="preserve"> Лепельского района</w:t>
      </w:r>
    </w:p>
    <w:p w14:paraId="008E0182">
      <w:pPr>
        <w:ind w:firstLine="719" w:firstLineChars="257"/>
        <w:jc w:val="both"/>
        <w:rPr>
          <w:sz w:val="28"/>
          <w:szCs w:val="28"/>
        </w:rPr>
      </w:pPr>
      <w:r>
        <w:rPr>
          <w:sz w:val="28"/>
          <w:szCs w:val="28"/>
        </w:rPr>
        <w:t>Решением Лепельского райисполкома от 2</w:t>
      </w:r>
      <w:r>
        <w:rPr>
          <w:sz w:val="28"/>
          <w:szCs w:val="28"/>
          <w:highlight w:val="none"/>
        </w:rPr>
        <w:t>1</w:t>
      </w:r>
      <w:r>
        <w:rPr>
          <w:rFonts w:hint="default"/>
          <w:sz w:val="28"/>
          <w:szCs w:val="28"/>
          <w:highlight w:val="none"/>
          <w:lang w:val="ru-RU"/>
        </w:rPr>
        <w:t xml:space="preserve"> января </w:t>
      </w:r>
      <w:r>
        <w:rPr>
          <w:sz w:val="28"/>
          <w:szCs w:val="28"/>
          <w:highlight w:val="none"/>
        </w:rPr>
        <w:t>2020</w:t>
      </w:r>
      <w:r>
        <w:rPr>
          <w:rFonts w:hint="default"/>
          <w:sz w:val="28"/>
          <w:szCs w:val="28"/>
          <w:highlight w:val="none"/>
          <w:lang w:val="ru-RU"/>
        </w:rPr>
        <w:t xml:space="preserve"> г.</w:t>
      </w:r>
      <w:r>
        <w:rPr>
          <w:sz w:val="28"/>
          <w:szCs w:val="28"/>
          <w:highlight w:val="none"/>
        </w:rPr>
        <w:t xml:space="preserve"> № 68 объявлены особо охраняемые природные территории - </w:t>
      </w:r>
      <w:r>
        <w:rPr>
          <w:rFonts w:eastAsia="SimSun"/>
          <w:sz w:val="28"/>
          <w:szCs w:val="28"/>
          <w:highlight w:val="none"/>
        </w:rPr>
        <w:t>заказники местн</w:t>
      </w:r>
      <w:r>
        <w:rPr>
          <w:rFonts w:eastAsia="SimSun"/>
          <w:sz w:val="28"/>
          <w:szCs w:val="28"/>
        </w:rPr>
        <w:t xml:space="preserve">ого значения: </w:t>
      </w:r>
      <w:r>
        <w:rPr>
          <w:color w:val="000000"/>
          <w:sz w:val="28"/>
          <w:szCs w:val="28"/>
        </w:rPr>
        <w:t xml:space="preserve">«Клетище», «Какисино», </w:t>
      </w:r>
      <w:r>
        <w:rPr>
          <w:sz w:val="28"/>
          <w:szCs w:val="28"/>
        </w:rPr>
        <w:t>«Пышногоры».</w:t>
      </w:r>
    </w:p>
    <w:p w14:paraId="17E59613">
      <w:pPr>
        <w:ind w:firstLine="719" w:firstLineChars="257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Заказник местного значения «Какисино» образован в целях сохранения значимого в гидрологическом отношении природного комплекса на озере Какисино, характеризующимся высоким качеством воды, многообразием растительных и животных организмов. </w:t>
      </w:r>
      <w:r>
        <w:rPr>
          <w:iCs/>
          <w:sz w:val="28"/>
          <w:szCs w:val="28"/>
        </w:rPr>
        <w:t xml:space="preserve">Общая площадь заказника «Какисино» составляет 132,26 гектара. </w:t>
      </w:r>
    </w:p>
    <w:p w14:paraId="2B247B0F">
      <w:pPr>
        <w:ind w:firstLine="719" w:firstLineChars="2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Заказник местного значения «Клетище» образован в целях сохранения озерно-болотно-лесных ландшафтов и поддержания экологического равновесия данного региона. Общая площадь заказника «Клетище» составляет 746,69 гектара. </w:t>
      </w:r>
    </w:p>
    <w:p w14:paraId="23993DE7">
      <w:pPr>
        <w:ind w:firstLine="719" w:firstLineChars="257"/>
        <w:jc w:val="both"/>
        <w:rPr>
          <w:sz w:val="28"/>
          <w:szCs w:val="28"/>
        </w:rPr>
      </w:pPr>
      <w:r>
        <w:rPr>
          <w:sz w:val="28"/>
          <w:szCs w:val="28"/>
        </w:rPr>
        <w:t>Заказник местного значения</w:t>
      </w:r>
      <w:bookmarkStart w:id="0" w:name="_GoBack"/>
      <w:bookmarkEnd w:id="0"/>
      <w:r>
        <w:rPr>
          <w:sz w:val="28"/>
          <w:szCs w:val="28"/>
        </w:rPr>
        <w:t xml:space="preserve"> «Пышногоры» образован в целях сохранения в естественном состоянии ценных природно-ландшафтных комплексов с популяциями редких видов растений и животных, занесенных в Красную книгу Республики Беларусь. Общая площадь заказника «Пышногоры» составляет 778,77 гектара. </w:t>
      </w:r>
    </w:p>
    <w:p w14:paraId="13D4CAB3">
      <w:pPr>
        <w:ind w:firstLine="709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>На территории заказников действует режим охраны и использования, установленный пунктом 2 статьи 24, пунктом 2 статьи 28 Закона Республики Беларусь от 15 ноября 2018 г. № 150- З «Об особо охраняемых природных территориях».</w:t>
      </w:r>
    </w:p>
    <w:p w14:paraId="3CBF8F7C">
      <w:pPr>
        <w:ind w:firstLine="719" w:firstLineChars="25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Минприроды от 26.04.2007 № 40 «Об объявлении отдельных вековых и редких пород деревьев ботаническими памятниками природы республиканского значения», передан под охрану памятник природы республиканского значения «Царь-Дуб «Тадулинский», расположенный на территории Лепельского района в н.п. Тадулино. Дерево «Царь-дуб «Тадулинский» достигло выдающихся биометрических параметров и возраста, является эталоном вида, хранителем генофонда древесной растительности, имеет эколого-просветительское значение.</w:t>
      </w:r>
    </w:p>
    <w:p w14:paraId="6FBE716C">
      <w:pPr>
        <w:ind w:firstLine="719" w:firstLineChars="257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На территории памятника природы действует режим охраны и использования, установленный пунктами 1, 2 статьи 29 Закона Республики Беларусь от 15 ноября 2018 г. № 150- З «Об особо охраняемых природных территориях».</w:t>
      </w:r>
    </w:p>
    <w:p w14:paraId="1F0BBE19">
      <w:pPr>
        <w:ind w:firstLine="719" w:firstLineChars="257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 w:val="0"/>
          <w:bCs w:val="0"/>
          <w:sz w:val="28"/>
          <w:szCs w:val="28"/>
        </w:rPr>
        <w:t xml:space="preserve">Одним из способов сохранения растений и животных является </w:t>
      </w:r>
      <w:r>
        <w:rPr>
          <w:rFonts w:hint="default" w:ascii="Times New Roman" w:hAnsi="Times New Roman" w:eastAsia="SimSun" w:cs="Times New Roman"/>
          <w:b w:val="0"/>
          <w:bCs w:val="0"/>
          <w:sz w:val="28"/>
          <w:szCs w:val="28"/>
          <w:lang w:val="ru-RU"/>
        </w:rPr>
        <w:t xml:space="preserve">их </w:t>
      </w:r>
      <w:r>
        <w:rPr>
          <w:rFonts w:hint="default" w:ascii="Times New Roman" w:hAnsi="Times New Roman" w:eastAsia="SimSun" w:cs="Times New Roman"/>
          <w:b w:val="0"/>
          <w:bCs w:val="0"/>
          <w:sz w:val="28"/>
          <w:szCs w:val="28"/>
        </w:rPr>
        <w:t>охрана</w:t>
      </w:r>
      <w:r>
        <w:rPr>
          <w:rFonts w:hint="default" w:ascii="Times New Roman" w:hAnsi="Times New Roman" w:eastAsia="SimSun" w:cs="Times New Roman"/>
          <w:b w:val="0"/>
          <w:bCs w:val="0"/>
          <w:sz w:val="28"/>
          <w:szCs w:val="28"/>
          <w:lang w:val="ru-RU"/>
        </w:rPr>
        <w:t xml:space="preserve">. Необходимо </w:t>
      </w:r>
      <w:r>
        <w:rPr>
          <w:rFonts w:hint="default" w:ascii="Times New Roman" w:hAnsi="Times New Roman" w:eastAsia="SimSun" w:cs="Times New Roman"/>
          <w:b w:val="0"/>
          <w:bCs w:val="0"/>
          <w:sz w:val="28"/>
          <w:szCs w:val="28"/>
        </w:rPr>
        <w:t>помнить, что</w:t>
      </w:r>
      <w:r>
        <w:rPr>
          <w:rFonts w:hint="default" w:ascii="Times New Roman" w:hAnsi="Times New Roman" w:eastAsia="SimSu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отдых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ая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на особо охраняемых природных территориях соблюдайте их режим охраны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.</w:t>
      </w:r>
    </w:p>
    <w:p w14:paraId="4E91910A">
      <w:pPr>
        <w:ind w:firstLine="720" w:firstLineChars="257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 w14:paraId="219F3FDB"/>
    <w:sectPr>
      <w:pgSz w:w="11906" w:h="16838"/>
      <w:pgMar w:top="1134" w:right="850" w:bottom="1134" w:left="1701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843"/>
    <w:rsid w:val="001106AE"/>
    <w:rsid w:val="00AE4843"/>
    <w:rsid w:val="1A64140F"/>
    <w:rsid w:val="4D1C1972"/>
    <w:rsid w:val="5DD7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288</Words>
  <Characters>1642</Characters>
  <Lines>13</Lines>
  <Paragraphs>3</Paragraphs>
  <TotalTime>0</TotalTime>
  <ScaleCrop>false</ScaleCrop>
  <LinksUpToDate>false</LinksUpToDate>
  <CharactersWithSpaces>1927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2024-07-15T06:40:00Z</dcterms:created>
  <dc:creator>PC-work</dc:creator>
  <cp:lastModifiedBy>WPS_1706798400</cp:lastModifiedBy>
  <dcterms:modified xsi:type="dcterms:W3CDTF">2025-01-29T05:42:38Z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5FB5871F871745C79AAA4617A8BE83D2_12</vt:lpwstr>
  </property>
</Properties>
</file>