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60" w:rsidRPr="009720A4" w:rsidRDefault="000E0315" w:rsidP="008E4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Работа с молодежью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Лепельском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районе</w:t>
      </w:r>
    </w:p>
    <w:p w:rsidR="00884DD4" w:rsidRPr="009720A4" w:rsidRDefault="00884DD4" w:rsidP="001B3C0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2E23E1" w:rsidRPr="00663230" w:rsidRDefault="000B6059" w:rsidP="00331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Н</w:t>
      </w:r>
      <w:r w:rsidR="00A942B8" w:rsidRPr="00A942B8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а 01.01.2022</w:t>
      </w:r>
      <w:r w:rsidR="00A942B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011A9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в</w:t>
      </w:r>
      <w:r w:rsidR="008E4F6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E4F6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Лепельском</w:t>
      </w:r>
      <w:proofErr w:type="spellEnd"/>
      <w:r w:rsidR="008E4F6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районе прожива</w:t>
      </w:r>
      <w:r w:rsidR="00A942B8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е</w:t>
      </w:r>
      <w:r w:rsidR="00723928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т 5 </w:t>
      </w:r>
      <w:r w:rsidR="00545EF2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365</w:t>
      </w:r>
      <w:r w:rsidR="00723928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r w:rsidR="002E23E1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человек в возрасте от </w:t>
      </w:r>
      <w:r w:rsidR="008E4F6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14 до 31 года (1</w:t>
      </w:r>
      <w:r w:rsidR="0066323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8</w:t>
      </w:r>
      <w:r w:rsidR="008E4F6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% от общей численности населения)</w:t>
      </w:r>
      <w:r w:rsidR="00723928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. </w:t>
      </w:r>
      <w:r w:rsidR="008E4F60" w:rsidRPr="00663230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Количество работающей молодежи около 2000 человек.</w:t>
      </w:r>
    </w:p>
    <w:p w:rsidR="00663230" w:rsidRPr="007901FA" w:rsidRDefault="00663230" w:rsidP="00663230">
      <w:pPr>
        <w:pStyle w:val="a6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м</w:t>
      </w:r>
      <w:r w:rsidRPr="007901FA">
        <w:rPr>
          <w:rFonts w:ascii="Times New Roman" w:hAnsi="Times New Roman"/>
          <w:sz w:val="30"/>
          <w:szCs w:val="30"/>
        </w:rPr>
        <w:t>олодежная политика в районе реализуется в соответствии с Конституцией Республики Беларусь, Законом Республики Беларусь «Об основах государственной молодежной политики»</w:t>
      </w:r>
      <w:r>
        <w:rPr>
          <w:rFonts w:ascii="Times New Roman" w:hAnsi="Times New Roman"/>
          <w:sz w:val="30"/>
          <w:szCs w:val="30"/>
        </w:rPr>
        <w:t xml:space="preserve">, </w:t>
      </w:r>
      <w:r w:rsidR="00ED7C32">
        <w:rPr>
          <w:rFonts w:ascii="Times New Roman" w:hAnsi="Times New Roman"/>
          <w:sz w:val="30"/>
          <w:szCs w:val="30"/>
        </w:rPr>
        <w:t xml:space="preserve">Государственной программой «Образование и молодежная политика» на 2021-2025 годы, </w:t>
      </w:r>
      <w:r w:rsidRPr="00663230">
        <w:rPr>
          <w:rFonts w:ascii="Times New Roman" w:hAnsi="Times New Roman"/>
          <w:sz w:val="30"/>
          <w:szCs w:val="30"/>
        </w:rPr>
        <w:t>Стратеги</w:t>
      </w:r>
      <w:r>
        <w:rPr>
          <w:rFonts w:ascii="Times New Roman" w:hAnsi="Times New Roman"/>
          <w:sz w:val="30"/>
          <w:szCs w:val="30"/>
        </w:rPr>
        <w:t xml:space="preserve">ей развития государственной молодежной политики </w:t>
      </w:r>
      <w:r w:rsidRPr="00663230">
        <w:rPr>
          <w:rFonts w:ascii="Times New Roman" w:hAnsi="Times New Roman"/>
          <w:sz w:val="30"/>
          <w:szCs w:val="30"/>
        </w:rPr>
        <w:t>Ре</w:t>
      </w:r>
      <w:r>
        <w:rPr>
          <w:rFonts w:ascii="Times New Roman" w:hAnsi="Times New Roman"/>
          <w:sz w:val="30"/>
          <w:szCs w:val="30"/>
        </w:rPr>
        <w:t>спублики Беларусь до 2030 года.</w:t>
      </w:r>
    </w:p>
    <w:p w:rsidR="002E23E1" w:rsidRPr="00A942B8" w:rsidRDefault="00DA1367" w:rsidP="00A942B8">
      <w:pPr>
        <w:pStyle w:val="a6"/>
        <w:ind w:firstLine="708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 w:rsidRPr="004A0F4C">
        <w:rPr>
          <w:rFonts w:ascii="Times New Roman" w:hAnsi="Times New Roman"/>
          <w:color w:val="000000" w:themeColor="text1"/>
          <w:sz w:val="30"/>
          <w:szCs w:val="30"/>
        </w:rPr>
        <w:t xml:space="preserve">С целью реализации основных направлений государственной </w:t>
      </w:r>
      <w:r w:rsidRPr="00A942B8">
        <w:rPr>
          <w:rFonts w:ascii="Times New Roman" w:hAnsi="Times New Roman"/>
          <w:color w:val="000000" w:themeColor="text1"/>
          <w:sz w:val="30"/>
          <w:szCs w:val="30"/>
        </w:rPr>
        <w:t xml:space="preserve">молодежной политики </w:t>
      </w:r>
      <w:r w:rsidR="004A0F4C" w:rsidRPr="00A942B8">
        <w:rPr>
          <w:rFonts w:ascii="Times New Roman" w:hAnsi="Times New Roman"/>
          <w:color w:val="000000" w:themeColor="text1"/>
          <w:sz w:val="30"/>
          <w:szCs w:val="30"/>
        </w:rPr>
        <w:t xml:space="preserve">на территории </w:t>
      </w:r>
      <w:proofErr w:type="spellStart"/>
      <w:r w:rsidR="004A0F4C" w:rsidRPr="00A942B8">
        <w:rPr>
          <w:rFonts w:ascii="Times New Roman" w:hAnsi="Times New Roman"/>
          <w:color w:val="000000" w:themeColor="text1"/>
          <w:sz w:val="30"/>
          <w:szCs w:val="30"/>
        </w:rPr>
        <w:t>Лепельского</w:t>
      </w:r>
      <w:proofErr w:type="spellEnd"/>
      <w:r w:rsidR="004A0F4C" w:rsidRPr="00A942B8">
        <w:rPr>
          <w:rFonts w:ascii="Times New Roman" w:hAnsi="Times New Roman"/>
          <w:color w:val="000000" w:themeColor="text1"/>
          <w:sz w:val="30"/>
          <w:szCs w:val="30"/>
        </w:rPr>
        <w:t xml:space="preserve"> района ежегодно</w:t>
      </w:r>
      <w:r w:rsidRPr="00A942B8">
        <w:rPr>
          <w:rFonts w:ascii="Times New Roman" w:hAnsi="Times New Roman"/>
          <w:color w:val="000000" w:themeColor="text1"/>
          <w:sz w:val="30"/>
          <w:szCs w:val="30"/>
        </w:rPr>
        <w:t xml:space="preserve"> утвержд</w:t>
      </w:r>
      <w:r w:rsidR="004A0F4C" w:rsidRPr="00A942B8">
        <w:rPr>
          <w:rFonts w:ascii="Times New Roman" w:hAnsi="Times New Roman"/>
          <w:color w:val="000000" w:themeColor="text1"/>
          <w:sz w:val="30"/>
          <w:szCs w:val="30"/>
        </w:rPr>
        <w:t>ается</w:t>
      </w:r>
      <w:r w:rsidRPr="00A942B8">
        <w:rPr>
          <w:rFonts w:ascii="Times New Roman" w:hAnsi="Times New Roman"/>
          <w:color w:val="000000" w:themeColor="text1"/>
          <w:sz w:val="30"/>
          <w:szCs w:val="30"/>
        </w:rPr>
        <w:t xml:space="preserve"> региональный комплекс мероприятий. </w:t>
      </w:r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текущем году на мероприятия по реализации молодежной политики выделено 3,</w:t>
      </w:r>
      <w:r w:rsidR="00A942B8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0</w:t>
      </w:r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тыс.бел.руб</w:t>
      </w:r>
      <w:proofErr w:type="spellEnd"/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(202</w:t>
      </w:r>
      <w:r w:rsidR="00A942B8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</w:t>
      </w:r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3,</w:t>
      </w:r>
      <w:r w:rsidR="00A942B8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</w:t>
      </w:r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тыс.бел.руб</w:t>
      </w:r>
      <w:proofErr w:type="spellEnd"/>
      <w:r w:rsidR="00160B9C" w:rsidRPr="00A942B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., денежные средства были освоены в полном объеме).</w:t>
      </w:r>
    </w:p>
    <w:p w:rsidR="002634C4" w:rsidRPr="009720A4" w:rsidRDefault="002634C4" w:rsidP="002634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Для плановой и системной работы в</w:t>
      </w:r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942B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сельхозорганизациях</w:t>
      </w:r>
      <w:proofErr w:type="spellEnd"/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2</w:t>
      </w:r>
      <w:r w:rsidR="00A942B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организациях </w:t>
      </w:r>
      <w:proofErr w:type="spellStart"/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 назначены ответ</w:t>
      </w:r>
      <w:r w:rsidR="00D0193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ственные за работу с молодежью, которые работают </w:t>
      </w:r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общественных началах или же поощряются по факту выполненной работы. Освобожденных специалистов по работе </w:t>
      </w:r>
      <w:r w:rsidR="00D0193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с молодежью в организациях нет. К</w:t>
      </w:r>
      <w:r w:rsidR="00AF61E8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>ак правило, за организацию этой работы отвечают секретари, диспетчеры, экономисты, специалисты по кадрам, юристы организаций и предприятий.</w:t>
      </w:r>
      <w:r w:rsidR="002E23E1" w:rsidRPr="00A942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71ECC" w:rsidRDefault="00605D08" w:rsidP="00D71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целью </w:t>
      </w:r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обобщения и распространения передового опыта работы с молодежью на территории </w:t>
      </w:r>
      <w:proofErr w:type="spellStart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>г.Лепеля</w:t>
      </w:r>
      <w:proofErr w:type="spellEnd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района, </w:t>
      </w:r>
      <w:r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оценки творческого уровня работы ответственных за работу с молодежью в трудовых коллективах, </w:t>
      </w:r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отделом идеологической работы, культуры и по делам молодежи </w:t>
      </w:r>
      <w:proofErr w:type="spellStart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райисполкома ежегодно проводится конкурс на лучшую организацию работы с молодежью в трудовых коллективах. В 2021 году победителем конкурса стал </w:t>
      </w:r>
      <w:proofErr w:type="spellStart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Лепельский</w:t>
      </w:r>
      <w:proofErr w:type="spellEnd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 газоснабжения филиала ПУ «</w:t>
      </w:r>
      <w:proofErr w:type="spellStart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>Чашникигаз</w:t>
      </w:r>
      <w:proofErr w:type="spellEnd"/>
      <w:r w:rsidR="00F74AAB" w:rsidRPr="00F74AAB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p w:rsidR="00C8508E" w:rsidRPr="00EE60EE" w:rsidRDefault="00C8508E" w:rsidP="00D71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Cs w:val="30"/>
        </w:rPr>
      </w:pPr>
      <w:r w:rsidRPr="00EE60EE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 2020 года, опробован мониторинг молодежи через социальные сети, путем запуска различного рода анкет.</w:t>
      </w:r>
      <w:r w:rsidR="00F64506" w:rsidRPr="00EE60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Так, в декабре 2021 года было проведено анкетирование по темам: </w:t>
      </w:r>
      <w:r w:rsidR="00EE60EE" w:rsidRPr="00EE60EE">
        <w:rPr>
          <w:rFonts w:ascii="Times New Roman" w:hAnsi="Times New Roman" w:cs="Times New Roman"/>
          <w:color w:val="000000" w:themeColor="text1"/>
          <w:sz w:val="30"/>
          <w:szCs w:val="30"/>
        </w:rPr>
        <w:t>«Участие молодёжи в социальной жизни города», «Информационные потребности молодежи», «Об участии в деятельности ОО «БРСМ», «Отношение молодежи к участию в добровольческой деятельности».</w:t>
      </w:r>
      <w:r w:rsidR="00635C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E60EE">
        <w:rPr>
          <w:rFonts w:ascii="Times New Roman" w:hAnsi="Times New Roman" w:cs="Times New Roman"/>
          <w:color w:val="000000" w:themeColor="text1"/>
          <w:sz w:val="30"/>
          <w:szCs w:val="30"/>
        </w:rPr>
        <w:t>В анкетировании приняло участие свыше 500 человек в возрасте от 14 до 31 года.</w:t>
      </w:r>
    </w:p>
    <w:p w:rsidR="00D71ECC" w:rsidRDefault="0015056F" w:rsidP="007F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71EC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Особое внимание в районе уделяется работе с молодыми специалистами. </w:t>
      </w:r>
      <w:r w:rsidR="00D71ECC" w:rsidRPr="00D71EC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Профориентационная работа начинается с учреждений образования,</w:t>
      </w:r>
      <w:r w:rsidR="00D71ECC" w:rsidRPr="00D71E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где школьников нацеливают на востребованные в районе профессии.</w:t>
      </w:r>
      <w:r w:rsidR="00D71ECC" w:rsidRPr="00D71EC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</w:t>
      </w:r>
    </w:p>
    <w:p w:rsidR="00ED4AC1" w:rsidRPr="00ED4AC1" w:rsidRDefault="00ED4AC1" w:rsidP="00ED4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учреждениях образования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района </w:t>
      </w: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организована работа объединений по интересам профессиональной направленности: «Сделай сам» (технический профиль,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ГУО «Средняя школа № 3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г.Лепеля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«INSTA-</w:t>
      </w:r>
      <w:proofErr w:type="spellStart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блогер</w:t>
      </w:r>
      <w:proofErr w:type="spellEnd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(общественно-гуманитарный профиль,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ГУО «Средняя школа № 3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г.Лепеля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ориентация на профессию журналиста); «Будущие защитники Отечества» (военно-патриотический профиль,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ГУО «Средняя школа № 1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г.Лепеля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- военно-профессиональная ориентация); «Юный экскурсовод» (т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уристско-краеведческий профиль, ГУО</w:t>
      </w: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proofErr w:type="spellStart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Старолядненская</w:t>
      </w:r>
      <w:proofErr w:type="spellEnd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ясли-сад-базовая школа </w:t>
      </w:r>
      <w:proofErr w:type="spellStart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района»); «Художеств</w:t>
      </w:r>
      <w:bookmarkStart w:id="0" w:name="_GoBack"/>
      <w:bookmarkEnd w:id="0"/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енная обработка древесины» (технический профиль,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Стайская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средняя школа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</w:t>
      </w:r>
      <w:r w:rsidRPr="00103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«Экология экосистем» (эколого-биологический профиль,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</w:t>
      </w:r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Заслоновская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средняя школа 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</w:t>
      </w:r>
      <w:r w:rsidRPr="004E26E8">
        <w:rPr>
          <w:rFonts w:ascii="Times New Roman" w:hAnsi="Times New Roman" w:cs="Times New Roman"/>
          <w:bCs/>
          <w:sz w:val="30"/>
          <w:szCs w:val="30"/>
        </w:rPr>
        <w:t>оформлены стенды «Выпускнику», «Профориентация» и др.</w:t>
      </w:r>
    </w:p>
    <w:p w:rsidR="007F7109" w:rsidRDefault="007F7109" w:rsidP="007F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6F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</w:t>
      </w:r>
      <w:r w:rsidR="006B6F3C" w:rsidRPr="006B6F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ый</w:t>
      </w:r>
      <w:r w:rsidRPr="006B6F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B6F3C" w:rsidRPr="006B6F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акцент</w:t>
      </w:r>
      <w:r w:rsidRPr="006B6F3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7F7109">
        <w:rPr>
          <w:rFonts w:ascii="Times New Roman" w:eastAsia="Calibri" w:hAnsi="Times New Roman" w:cs="Times New Roman"/>
          <w:sz w:val="30"/>
          <w:szCs w:val="30"/>
        </w:rPr>
        <w:t xml:space="preserve">уделяется ориентации учащихся на получение профессий сельскохозяйственного профиля. </w:t>
      </w:r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Открыты профильные классы и группы аграрной направленности 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Стайская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средняя школа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района», ГУО</w:t>
      </w:r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«Слободская ясли-сад-средняя школа 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ГУО «Средняя школа № 1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г.Лепеля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ГУО «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Боровская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средняя школа 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ГУО</w:t>
      </w:r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Заслоновская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средняя школа </w:t>
      </w:r>
      <w:proofErr w:type="spellStart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Лепельского</w:t>
      </w:r>
      <w:proofErr w:type="spellEnd"/>
      <w:r w:rsidRPr="007F7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ГУО «Гимназия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им.И.М.Ерашова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г.Лепеля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955E99" w:rsidRDefault="00955E99" w:rsidP="00955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24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учреждения образования «</w:t>
      </w:r>
      <w:proofErr w:type="spellStart"/>
      <w:r w:rsidRPr="00C424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Лепельск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ий</w:t>
      </w:r>
      <w:proofErr w:type="spellEnd"/>
      <w:r w:rsidRPr="00C424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ый аграрно-технического колледж»</w:t>
      </w:r>
      <w:r w:rsidRPr="00C424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рамках учебного предмета «Трудовое обучение» учащиеся базовых 10-11 классов осваивают профессии «Оператор электронно-вычислительных машин», «Слесарь по ремонту сельскохозяйственных машин и оборудования», «Садовник».</w:t>
      </w:r>
    </w:p>
    <w:p w:rsidR="001B2FDC" w:rsidRDefault="00955E99" w:rsidP="001B2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В течение года п</w:t>
      </w:r>
      <w:r w:rsidR="004E26E8" w:rsidRPr="00955E99">
        <w:rPr>
          <w:rFonts w:ascii="Times New Roman" w:hAnsi="Times New Roman" w:cs="Times New Roman"/>
          <w:bCs/>
          <w:sz w:val="30"/>
          <w:szCs w:val="30"/>
        </w:rPr>
        <w:t xml:space="preserve">роводятся встречи 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учащихся с представителями различных учреждений среднего специального и высшего образования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страны: 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аграрн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а, 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орденов Октябрьской Революции и Трудового Красного Знамени сельскохозяйственн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 академии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Витебск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имени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П.М.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Машерова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Военной академии Республики Беларусь </w:t>
      </w:r>
      <w:r w:rsidR="009523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 др., </w:t>
      </w:r>
      <w:r w:rsidR="004E26E8" w:rsidRPr="00955E99">
        <w:rPr>
          <w:rFonts w:ascii="Times New Roman" w:hAnsi="Times New Roman" w:cs="Times New Roman"/>
          <w:bCs/>
          <w:sz w:val="30"/>
          <w:szCs w:val="30"/>
        </w:rPr>
        <w:t xml:space="preserve">представителями управления по труду, занятости и социальной защите населения </w:t>
      </w:r>
      <w:proofErr w:type="spellStart"/>
      <w:r w:rsidR="004E26E8" w:rsidRPr="00955E99">
        <w:rPr>
          <w:rFonts w:ascii="Times New Roman" w:hAnsi="Times New Roman" w:cs="Times New Roman"/>
          <w:bCs/>
          <w:sz w:val="30"/>
          <w:szCs w:val="30"/>
        </w:rPr>
        <w:t>Лепельского</w:t>
      </w:r>
      <w:proofErr w:type="spellEnd"/>
      <w:r w:rsidR="004E26E8" w:rsidRPr="00955E99">
        <w:rPr>
          <w:rFonts w:ascii="Times New Roman" w:hAnsi="Times New Roman" w:cs="Times New Roman"/>
          <w:bCs/>
          <w:sz w:val="30"/>
          <w:szCs w:val="30"/>
        </w:rPr>
        <w:t xml:space="preserve"> райисполкома по вопросу ознакомления со структурой районного рынка труда, о наиболее вос</w:t>
      </w:r>
      <w:r w:rsidR="001B2FDC">
        <w:rPr>
          <w:rFonts w:ascii="Times New Roman" w:hAnsi="Times New Roman" w:cs="Times New Roman"/>
          <w:bCs/>
          <w:sz w:val="30"/>
          <w:szCs w:val="30"/>
        </w:rPr>
        <w:t xml:space="preserve">требованных в районе профессиях, а также </w:t>
      </w:r>
      <w:proofErr w:type="spellStart"/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профориентационные</w:t>
      </w:r>
      <w:proofErr w:type="spellEnd"/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экскурсии как </w:t>
      </w:r>
      <w:r w:rsidR="001B2F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организации района, так и на промышленные предприятия </w:t>
      </w:r>
      <w:r w:rsidR="001B2F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страны</w:t>
      </w:r>
      <w:r w:rsidRPr="00955E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55E99" w:rsidRDefault="001B2FDC" w:rsidP="00ED4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lastRenderedPageBreak/>
        <w:t xml:space="preserve">Справочно: </w:t>
      </w:r>
      <w:r w:rsidR="00955E99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за </w:t>
      </w:r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5</w:t>
      </w:r>
      <w:r w:rsidR="00955E99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месяцев 2022 года были организованы экскурсии </w:t>
      </w:r>
      <w:r w:rsidR="00D374C3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</w:t>
      </w:r>
      <w:r w:rsidR="00955E99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филиал «</w:t>
      </w:r>
      <w:proofErr w:type="spellStart"/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Лепельский</w:t>
      </w:r>
      <w:proofErr w:type="spellEnd"/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хлебозавод» </w:t>
      </w:r>
      <w:r w:rsidR="00955E99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ОАО «</w:t>
      </w:r>
      <w:proofErr w:type="spellStart"/>
      <w:r w:rsidR="00955E99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Витебскхлебпром</w:t>
      </w:r>
      <w:proofErr w:type="spellEnd"/>
      <w:r w:rsidR="00955E99"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», </w:t>
      </w:r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филиал «</w:t>
      </w:r>
      <w:proofErr w:type="spellStart"/>
      <w:r w:rsidRPr="00B650C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Л</w:t>
      </w:r>
      <w:r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епельский</w:t>
      </w:r>
      <w:proofErr w:type="spellEnd"/>
      <w:r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 МКК» ОАО «Витебский мясокомбинат»</w:t>
      </w:r>
      <w:r w:rsidR="00955E99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, </w:t>
      </w:r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лечебно-профилактическое учреждение «</w:t>
      </w:r>
      <w:proofErr w:type="spellStart"/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Лепельская</w:t>
      </w:r>
      <w:proofErr w:type="spellEnd"/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райветстанция</w:t>
      </w:r>
      <w:proofErr w:type="spellEnd"/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»</w:t>
      </w:r>
      <w:r w:rsidR="00955E99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,</w:t>
      </w:r>
      <w:r w:rsidR="00955E99" w:rsidRPr="00B650C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955E99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Лепельск</w:t>
      </w:r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ую</w:t>
      </w:r>
      <w:proofErr w:type="spellEnd"/>
      <w:r w:rsidR="00955E99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 РОС «ДОСААФ»,</w:t>
      </w:r>
      <w:r w:rsidR="00955E99" w:rsidRPr="00B650C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="00D374C3" w:rsidRPr="00B650C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на </w:t>
      </w:r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м</w:t>
      </w:r>
      <w:r w:rsidR="00955E99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олочно-товарный комплекс КУП</w:t>
      </w:r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СХП «</w:t>
      </w:r>
      <w:proofErr w:type="spellStart"/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Лепельское</w:t>
      </w:r>
      <w:proofErr w:type="spellEnd"/>
      <w:r w:rsidR="00D374C3" w:rsidRPr="00B650CD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 xml:space="preserve">», </w:t>
      </w:r>
      <w:r w:rsidR="00955E99" w:rsidRPr="00B650C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ма</w:t>
      </w:r>
      <w:r w:rsidR="00D374C3" w:rsidRPr="00B650C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шинный двор УП «Прожектор-</w:t>
      </w:r>
      <w:proofErr w:type="spellStart"/>
      <w:r w:rsidR="00D374C3" w:rsidRPr="00B650C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агро</w:t>
      </w:r>
      <w:proofErr w:type="spellEnd"/>
      <w:r w:rsidR="00D374C3" w:rsidRPr="00B650CD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», </w:t>
      </w:r>
      <w:r w:rsidR="00ED4AC1" w:rsidRPr="00ED4AC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ОАО «БЕЛАЗ»</w:t>
      </w:r>
      <w:r w:rsidR="00ED4AC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 ОАО «МАЗ».</w:t>
      </w:r>
    </w:p>
    <w:p w:rsidR="009D6382" w:rsidRPr="001C1C63" w:rsidRDefault="009D6382" w:rsidP="00ED4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Результатом проведенной работы ста</w:t>
      </w:r>
      <w:r w:rsidR="00B7378C"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новятся целевые направления на обучение, что является гарантией возвращения молодых специалистов в регион</w:t>
      </w:r>
      <w:r w:rsidR="001C1C63"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Так, </w:t>
      </w:r>
      <w:r w:rsidR="00914D43"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</w:t>
      </w:r>
      <w:r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2020/2021 год </w:t>
      </w:r>
      <w:r w:rsidR="002159FF"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предприятиями, организациями района было выдано 66 целевых направлений</w:t>
      </w:r>
      <w:r w:rsidR="00B7378C" w:rsidRPr="001C1C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6B6F3C" w:rsidRPr="006B6F3C" w:rsidRDefault="006B6F3C" w:rsidP="006B6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6F3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 по образованию создан банк данных выпускников, ежегодно он пополняется информацией об учащихся, поступивших в высшие, средние специальные и профессионально-технические учреждения образования.</w:t>
      </w:r>
    </w:p>
    <w:p w:rsidR="006B6F3C" w:rsidRPr="006B6F3C" w:rsidRDefault="006B6F3C" w:rsidP="006B6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6F3C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Справочно: распределение потоков выпускников базовой и средней школы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418"/>
        <w:gridCol w:w="1417"/>
        <w:gridCol w:w="851"/>
        <w:gridCol w:w="1559"/>
        <w:gridCol w:w="1417"/>
        <w:gridCol w:w="1418"/>
      </w:tblGrid>
      <w:tr w:rsidR="006B6F3C" w:rsidRPr="006B6F3C" w:rsidTr="002807FB">
        <w:tc>
          <w:tcPr>
            <w:tcW w:w="675" w:type="dxa"/>
            <w:vMerge w:val="restart"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Год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Выпускники 9-х классов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Выпускники 11-х классов</w:t>
            </w:r>
          </w:p>
        </w:tc>
      </w:tr>
      <w:tr w:rsidR="006B6F3C" w:rsidRPr="006B6F3C" w:rsidTr="002807FB">
        <w:tc>
          <w:tcPr>
            <w:tcW w:w="675" w:type="dxa"/>
            <w:vMerge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6F3C" w:rsidRPr="006B6F3C" w:rsidRDefault="006B6F3C" w:rsidP="006B6F3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Поступили в ССУЗЫ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6F3C" w:rsidRPr="006B6F3C" w:rsidRDefault="006B6F3C" w:rsidP="006B6F3C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Поступили в ПТУ</w:t>
            </w:r>
          </w:p>
        </w:tc>
        <w:tc>
          <w:tcPr>
            <w:tcW w:w="851" w:type="dxa"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</w:p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Всего</w:t>
            </w:r>
          </w:p>
          <w:p w:rsidR="006B6F3C" w:rsidRPr="006B6F3C" w:rsidRDefault="006B6F3C" w:rsidP="006B6F3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</w:p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Поступили в ССУЗЫ</w:t>
            </w:r>
          </w:p>
        </w:tc>
        <w:tc>
          <w:tcPr>
            <w:tcW w:w="1417" w:type="dxa"/>
            <w:shd w:val="clear" w:color="auto" w:fill="auto"/>
          </w:tcPr>
          <w:p w:rsidR="006B6F3C" w:rsidRPr="006B6F3C" w:rsidRDefault="006B6F3C" w:rsidP="006B6F3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</w:p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Поступили в ПТУ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F3C" w:rsidRPr="006B6F3C" w:rsidRDefault="006B6F3C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Поступили в ВУЗы</w:t>
            </w:r>
          </w:p>
        </w:tc>
      </w:tr>
      <w:tr w:rsidR="006B6F3C" w:rsidRPr="006B6F3C" w:rsidTr="002807FB">
        <w:tc>
          <w:tcPr>
            <w:tcW w:w="675" w:type="dxa"/>
            <w:shd w:val="clear" w:color="auto" w:fill="auto"/>
          </w:tcPr>
          <w:p w:rsidR="006B6F3C" w:rsidRPr="006B6F3C" w:rsidRDefault="006B6F3C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20</w:t>
            </w:r>
            <w:r w:rsidR="002807FB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B6F3C" w:rsidRPr="006B6F3C" w:rsidRDefault="002807FB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6B6F3C" w:rsidRPr="006B6F3C" w:rsidRDefault="002807FB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113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39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6B6F3C" w:rsidRPr="006B6F3C" w:rsidRDefault="006B6F3C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3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0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(1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0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6B6F3C" w:rsidRPr="006B6F3C" w:rsidRDefault="002807FB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6B6F3C" w:rsidRPr="006B6F3C" w:rsidRDefault="002807FB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29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21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6B6F3C" w:rsidRPr="006B6F3C" w:rsidRDefault="002807FB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1,5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6B6F3C" w:rsidRPr="006B6F3C" w:rsidRDefault="006B6F3C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10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(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74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%)</w:t>
            </w:r>
          </w:p>
        </w:tc>
      </w:tr>
      <w:tr w:rsidR="006B6F3C" w:rsidRPr="006B6F3C" w:rsidTr="002807FB">
        <w:tc>
          <w:tcPr>
            <w:tcW w:w="675" w:type="dxa"/>
            <w:shd w:val="clear" w:color="auto" w:fill="auto"/>
          </w:tcPr>
          <w:p w:rsidR="006B6F3C" w:rsidRPr="006B6F3C" w:rsidRDefault="006B6F3C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</w:pPr>
            <w:r w:rsidRPr="006B6F3C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20</w:t>
            </w:r>
            <w:r w:rsidR="002807FB">
              <w:rPr>
                <w:rFonts w:ascii="Times New Roman" w:eastAsia="Times New Roman" w:hAnsi="Times New Roman" w:cs="Times New Roman"/>
                <w:b/>
                <w:i/>
                <w:color w:val="000000"/>
                <w:szCs w:val="2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6B6F3C" w:rsidRPr="006B6F3C" w:rsidRDefault="002807FB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6B6F3C" w:rsidRPr="006B6F3C" w:rsidRDefault="002807FB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100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31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6B6F3C" w:rsidRPr="006B6F3C" w:rsidRDefault="006B6F3C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</w:pP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3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7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(1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6B6F3C" w:rsidRPr="006B6F3C" w:rsidRDefault="002807FB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6B6F3C" w:rsidRPr="006B6F3C" w:rsidRDefault="002807FB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27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2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0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6B6F3C" w:rsidRPr="006B6F3C" w:rsidRDefault="002807FB" w:rsidP="006B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1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0,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7</w:t>
            </w:r>
            <w:r w:rsidR="006B6F3C"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6B6F3C" w:rsidRPr="006B6F3C" w:rsidRDefault="006B6F3C" w:rsidP="0028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</w:pP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1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05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(</w:t>
            </w:r>
            <w:r w:rsidR="002807FB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eastAsia="ru-RU"/>
              </w:rPr>
              <w:t>76</w:t>
            </w:r>
            <w:r w:rsidRPr="006B6F3C">
              <w:rPr>
                <w:rFonts w:ascii="Times New Roman" w:eastAsia="Times New Roman" w:hAnsi="Times New Roman" w:cs="Times New Roman"/>
                <w:i/>
                <w:color w:val="000000"/>
                <w:szCs w:val="26"/>
                <w:lang w:val="en-US" w:eastAsia="ru-RU"/>
              </w:rPr>
              <w:t>%)</w:t>
            </w:r>
          </w:p>
        </w:tc>
      </w:tr>
    </w:tbl>
    <w:p w:rsidR="002E23E1" w:rsidRPr="002159FF" w:rsidRDefault="002E23E1" w:rsidP="009D6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В 202</w:t>
      </w:r>
      <w:r w:rsidR="00723928"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 в район прибыло 1</w:t>
      </w:r>
      <w:r w:rsidR="00723928"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28</w:t>
      </w:r>
      <w:r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молодых специалистов и молодых рабочих. Наибольшее число молодых специалистов (рабочих) прибыло в </w:t>
      </w:r>
      <w:r w:rsidR="00723928"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образование и промышленность – 26, </w:t>
      </w:r>
      <w:r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сельское хозяйство – 2</w:t>
      </w:r>
      <w:r w:rsidR="00723928"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, лесное хозяйство – 20, здравоохранение – 1</w:t>
      </w:r>
      <w:r w:rsidR="002159FF"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2159F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E23E1" w:rsidRPr="000C78E5" w:rsidRDefault="002E23E1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Справочно:</w:t>
      </w:r>
      <w:r w:rsidRPr="000C78E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23928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на 01.</w:t>
      </w:r>
      <w:r w:rsidR="000C78E5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06</w:t>
      </w:r>
      <w:r w:rsidR="00723928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.202</w:t>
      </w:r>
      <w:r w:rsidR="000C78E5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</w:t>
      </w:r>
      <w:r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года из 1</w:t>
      </w:r>
      <w:r w:rsidR="00723928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28</w:t>
      </w:r>
      <w:r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выпускников прибывших в район в 202</w:t>
      </w:r>
      <w:r w:rsidR="00723928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1</w:t>
      </w:r>
      <w:r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году, продолжают трудиться </w:t>
      </w:r>
      <w:r w:rsidR="000C78E5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75</w:t>
      </w:r>
      <w:r w:rsidR="00723928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(</w:t>
      </w:r>
      <w:r w:rsidR="000C78E5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59 </w:t>
      </w:r>
      <w:r w:rsidR="00723928"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%) человек</w:t>
      </w:r>
      <w:r w:rsidRPr="000C78E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2E23E1" w:rsidRPr="000C78E5" w:rsidRDefault="002E23E1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причинами досрочного завершения трудовых отношений </w:t>
      </w:r>
      <w:r w:rsidR="0015056F"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молодыми специалистами </w:t>
      </w:r>
      <w:r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является: служба в вооруженных силах Республики Беларусь, желание продолжить образов</w:t>
      </w:r>
      <w:r w:rsidR="000C78E5"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ание на дневной форме обучения.</w:t>
      </w:r>
    </w:p>
    <w:p w:rsidR="0015056F" w:rsidRPr="000C78E5" w:rsidRDefault="002E23E1" w:rsidP="0064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Структурными подразделениями райисполкома, районными службами совместно с руководителями субъектов хозяйствования проводится </w:t>
      </w:r>
      <w:r w:rsidR="0015056F"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целенаправленная</w:t>
      </w:r>
      <w:r w:rsidRPr="000C78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работа по закреплению молодых специалистов в районе. </w:t>
      </w:r>
    </w:p>
    <w:p w:rsidR="0015056F" w:rsidRPr="000C78E5" w:rsidRDefault="0015056F" w:rsidP="00150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C78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</w:t>
      </w:r>
      <w:proofErr w:type="spellStart"/>
      <w:r w:rsidRPr="000C78E5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Pr="000C78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райисполкоме создана рабочая группа </w:t>
      </w:r>
      <w:r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 изучению условий труда и быта молодых специалистов, которая выезжает при обращении молодых специалистов за помощью. </w:t>
      </w:r>
    </w:p>
    <w:p w:rsidR="000C78E5" w:rsidRDefault="002E23E1" w:rsidP="000C7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C78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Решением райисполкома утверждена система мер по повышению эффективности работы по адаптации молодых специалистов и молодых рабочих в организациях по месту распределения, закреплению их по окончании срока обязательной отработки. Ведется учет сведений о </w:t>
      </w:r>
      <w:r w:rsidRPr="000C78E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дополнительной потребности основных категорий специалистов с высшим и средним специальным образованием для отраслей экономики и социальной сферы. Ежегодно утверждается районный план мероприятий по работе с молодыми специалистами, обновляется банк данных молодых специалистов, анализируется его состав, ротация убывших до истечения и после истечения срока отработки.</w:t>
      </w:r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Организована работа «горячей линии». Информация о работе горячей линии размещена на официальном сайте </w:t>
      </w:r>
      <w:proofErr w:type="spellStart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Лепельского</w:t>
      </w:r>
      <w:proofErr w:type="spellEnd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райисполкома, районной газете «</w:t>
      </w:r>
      <w:proofErr w:type="spellStart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Лепельский</w:t>
      </w:r>
      <w:proofErr w:type="spellEnd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край», социальной сети «</w:t>
      </w:r>
      <w:proofErr w:type="spellStart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Вконтакте</w:t>
      </w:r>
      <w:proofErr w:type="spellEnd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» </w:t>
      </w:r>
      <w:proofErr w:type="spellStart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Лепельский</w:t>
      </w:r>
      <w:proofErr w:type="spellEnd"/>
      <w:r w:rsidR="0015056F" w:rsidRPr="000C78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райисполком, стендах предприятий, организаций района.</w:t>
      </w:r>
    </w:p>
    <w:p w:rsidR="00967E26" w:rsidRPr="00967E26" w:rsidRDefault="0015056F" w:rsidP="00967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30"/>
          <w:szCs w:val="30"/>
        </w:rPr>
      </w:pPr>
      <w:r w:rsidRPr="000C78E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Ежегодно для молодых специалистов проводятся районные конференции, где они встречаются с руководством района, представителями различных служб, которые разъясняют их права и обязанности, дают ответы на конкретные вопросы, решают возникающие проблемы</w:t>
      </w:r>
      <w:r w:rsidRPr="00967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  <w:r w:rsidR="00967E26" w:rsidRPr="00967E2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 целью изучения ситуации и дальнейшего совершенствования работы с этой категорией молодежи в ходе конференции проводится анкетирование.</w:t>
      </w:r>
    </w:p>
    <w:p w:rsidR="0015056F" w:rsidRPr="00970FE5" w:rsidRDefault="00967E26" w:rsidP="000C7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="0015056F" w:rsidRPr="00970F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ля самореализации молодых специалистов в районе проходят конкурсы профессионального мастерства: конкурс молодежных уборочных экипажей и водителей, занятых на отвозке зерна от комбайнов, районное соревнование молодых механизаторов, задействованных на посевной кампании, среди молодых механизаторов</w:t>
      </w:r>
      <w:r w:rsidR="000C78E5" w:rsidRPr="00970F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5056F" w:rsidRDefault="0015056F" w:rsidP="0015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05D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Молодые люди, проявившие себя в практической работе, являются основным источником пополнения резерва кадров. Особое внимание уделяется созданию перспективного резерва из числа молодых специалистов и молодежи, в целом, в возрасте до 31 года, проявляющих лидерские качества и способных к управленческой деятельности. </w:t>
      </w:r>
      <w:r w:rsidRPr="00B737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Группа перспективного кадрового резерва райисполкома насчитывает 20 человек. </w:t>
      </w:r>
    </w:p>
    <w:p w:rsidR="000605A6" w:rsidRPr="000605A6" w:rsidRDefault="00F73F4E" w:rsidP="00060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605A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Гарантом социальной поддержки молодежи, в том числе молодых специалистов на предприятии является коллективный договор, </w:t>
      </w:r>
      <w:r w:rsidR="000605A6" w:rsidRPr="000605A6">
        <w:rPr>
          <w:rFonts w:ascii="Times New Roman" w:hAnsi="Times New Roman" w:cs="Times New Roman"/>
          <w:color w:val="000000" w:themeColor="text1"/>
          <w:sz w:val="30"/>
          <w:szCs w:val="30"/>
        </w:rPr>
        <w:t>в котором в соответствии с нормативными актами предусмотрены вопросы социальной поддержки молодых сотрудников и закрепления молодых специалистов на рабочих местах, порядок денежных выплат и компенсаций, предоставления жилья нуждающимся</w:t>
      </w:r>
      <w:r w:rsidR="000605A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64506" w:rsidRPr="00970FE5" w:rsidRDefault="000605A6" w:rsidP="00F6450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605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Так, например, молодым специалистам, прибывшим по распределению в учреждение здравоохранения «</w:t>
      </w:r>
      <w:proofErr w:type="spellStart"/>
      <w:r w:rsidRPr="000605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Лепельская</w:t>
      </w:r>
      <w:proofErr w:type="spellEnd"/>
      <w:r w:rsidRPr="000605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центральная районная больница», согласно Указу Президента Республики Беларусь, производится увеличение должностного оклада</w:t>
      </w:r>
      <w:r w:rsidR="00970FE5" w:rsidRPr="00970F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 средний медицинский персонал – 20%, врачи – 30%.</w:t>
      </w:r>
      <w:r w:rsidRPr="000605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Успешно работающим молодым специалистам предоставляется надбавка за </w:t>
      </w:r>
      <w:r w:rsidR="00970FE5" w:rsidRPr="00970F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сложность и напряженность труда.</w:t>
      </w:r>
    </w:p>
    <w:p w:rsidR="00A53CC2" w:rsidRDefault="002E23E1" w:rsidP="00A53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53CC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Для скорейшего прохождения процесса адаптации молодых специалистов в трудовых коллективах, оказания профессиональной поддержки </w:t>
      </w:r>
      <w:r w:rsidRPr="00A53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молодыми специалистами закрепляются наставники из числа опытных работников, составляется индивидуальный план наставничества. </w:t>
      </w:r>
    </w:p>
    <w:p w:rsidR="00F27EB5" w:rsidRDefault="008E4F60" w:rsidP="00F2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13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Особое внимание </w:t>
      </w:r>
      <w:r w:rsidRPr="0098137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уделяется гражданскому</w:t>
      </w:r>
      <w:r w:rsidRPr="009813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8137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</w:t>
      </w:r>
      <w:r w:rsidRPr="009813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8137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патриотическому</w:t>
      </w:r>
      <w:r w:rsidRPr="009813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воспитанию молодежи. </w:t>
      </w:r>
      <w:r w:rsidR="00F27EB5" w:rsidRPr="00EF45F9"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государства, выступая на </w:t>
      </w:r>
      <w:r w:rsidR="00A912D6">
        <w:rPr>
          <w:rFonts w:ascii="Times New Roman" w:hAnsi="Times New Roman" w:cs="Times New Roman"/>
          <w:sz w:val="30"/>
          <w:szCs w:val="30"/>
        </w:rPr>
        <w:t xml:space="preserve">шестом </w:t>
      </w:r>
      <w:r w:rsidR="00F27EB5">
        <w:rPr>
          <w:rFonts w:ascii="Times New Roman" w:hAnsi="Times New Roman" w:cs="Times New Roman"/>
          <w:sz w:val="30"/>
          <w:szCs w:val="30"/>
        </w:rPr>
        <w:t>Всебелорусском народном с</w:t>
      </w:r>
      <w:r w:rsidR="00F27EB5" w:rsidRPr="00EF45F9">
        <w:rPr>
          <w:rFonts w:ascii="Times New Roman" w:hAnsi="Times New Roman" w:cs="Times New Roman"/>
          <w:sz w:val="30"/>
          <w:szCs w:val="30"/>
        </w:rPr>
        <w:t xml:space="preserve">обрании: </w:t>
      </w:r>
      <w:r w:rsidR="00F27EB5" w:rsidRPr="00EF45F9">
        <w:rPr>
          <w:rFonts w:ascii="Times New Roman" w:hAnsi="Times New Roman" w:cs="Times New Roman"/>
          <w:i/>
          <w:sz w:val="30"/>
          <w:szCs w:val="30"/>
        </w:rPr>
        <w:t>«Патриотизму, нельзя научить. Можно только показать пример своей искренней любовью к родной земле,</w:t>
      </w:r>
      <w:r w:rsidR="00F27EB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27EB5" w:rsidRPr="00EF45F9">
        <w:rPr>
          <w:rFonts w:ascii="Times New Roman" w:hAnsi="Times New Roman" w:cs="Times New Roman"/>
          <w:i/>
          <w:sz w:val="30"/>
          <w:szCs w:val="30"/>
        </w:rPr>
        <w:t>гордостью</w:t>
      </w:r>
      <w:r w:rsidR="00F27EB5">
        <w:rPr>
          <w:rFonts w:ascii="Times New Roman" w:hAnsi="Times New Roman" w:cs="Times New Roman"/>
          <w:i/>
          <w:sz w:val="30"/>
          <w:szCs w:val="30"/>
        </w:rPr>
        <w:t xml:space="preserve"> за </w:t>
      </w:r>
      <w:r w:rsidR="00F27EB5" w:rsidRPr="00EF45F9">
        <w:rPr>
          <w:rFonts w:ascii="Times New Roman" w:hAnsi="Times New Roman" w:cs="Times New Roman"/>
          <w:i/>
          <w:sz w:val="30"/>
          <w:szCs w:val="30"/>
        </w:rPr>
        <w:t xml:space="preserve"> достижения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страны».</w:t>
      </w:r>
      <w:r w:rsidR="00F27EB5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E23E1" w:rsidRPr="000644FC" w:rsidRDefault="008933D1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proofErr w:type="spellStart"/>
      <w:r w:rsidRPr="000644F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Справочно</w:t>
      </w:r>
      <w:proofErr w:type="spellEnd"/>
      <w:r w:rsidRPr="000644F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:</w:t>
      </w:r>
      <w:r w:rsidR="00B85646" w:rsidRPr="000644F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6419DE" w:rsidRPr="000644F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</w:t>
      </w:r>
      <w:r w:rsidR="00355CFD" w:rsidRPr="000644FC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а </w:t>
      </w:r>
      <w:r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202</w:t>
      </w:r>
      <w:r w:rsidR="000644FC"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1</w:t>
      </w:r>
      <w:r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год</w:t>
      </w:r>
      <w:r w:rsidR="00355CFD"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и отчетный период 202</w:t>
      </w:r>
      <w:r w:rsidR="000644FC"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2</w:t>
      </w:r>
      <w:r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355CFD"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года </w:t>
      </w:r>
      <w:r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было организовано и проведено </w:t>
      </w:r>
      <w:proofErr w:type="gramStart"/>
      <w:r w:rsidR="009257E1"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около</w:t>
      </w:r>
      <w:r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1000 мероприятий</w:t>
      </w:r>
      <w:proofErr w:type="gramEnd"/>
      <w:r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направленных на формирование гражданственности, </w:t>
      </w:r>
      <w:r w:rsidR="009C7B5B" w:rsidRPr="000644FC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идеологическое и патриотическое воспитание молодежи.</w:t>
      </w:r>
    </w:p>
    <w:p w:rsidR="000644FC" w:rsidRPr="000644FC" w:rsidRDefault="008E4F60" w:rsidP="00064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644FC">
        <w:rPr>
          <w:rFonts w:ascii="Times New Roman" w:hAnsi="Times New Roman"/>
          <w:color w:val="000000" w:themeColor="text1"/>
          <w:sz w:val="30"/>
          <w:szCs w:val="30"/>
        </w:rPr>
        <w:t xml:space="preserve">Молодежь </w:t>
      </w:r>
      <w:proofErr w:type="spellStart"/>
      <w:r w:rsidRPr="000644FC">
        <w:rPr>
          <w:rFonts w:ascii="Times New Roman" w:hAnsi="Times New Roman"/>
          <w:color w:val="000000" w:themeColor="text1"/>
          <w:sz w:val="30"/>
          <w:szCs w:val="30"/>
        </w:rPr>
        <w:t>Лепельщины</w:t>
      </w:r>
      <w:proofErr w:type="spellEnd"/>
      <w:r w:rsidRPr="000644FC">
        <w:rPr>
          <w:rFonts w:ascii="Times New Roman" w:hAnsi="Times New Roman"/>
          <w:color w:val="000000" w:themeColor="text1"/>
          <w:sz w:val="30"/>
          <w:szCs w:val="30"/>
        </w:rPr>
        <w:t xml:space="preserve"> принимает активное участие в массовых гражданско – патриотических мероприятиях, посвященных государственным праздникам и памятным дням (День Победы, День Независимости Республики Беларусь, День памяти воинов-интернационалистов, День Государственного герба и Государствен</w:t>
      </w:r>
      <w:r w:rsidR="000644FC" w:rsidRPr="000644FC">
        <w:rPr>
          <w:rFonts w:ascii="Times New Roman" w:hAnsi="Times New Roman"/>
          <w:color w:val="000000" w:themeColor="text1"/>
          <w:sz w:val="30"/>
          <w:szCs w:val="30"/>
        </w:rPr>
        <w:t>ного флага Республики Беларусь).</w:t>
      </w:r>
    </w:p>
    <w:p w:rsidR="002E23E1" w:rsidRPr="00D0165A" w:rsidRDefault="00D0165A" w:rsidP="00D0165A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A00B4">
        <w:rPr>
          <w:rFonts w:ascii="Times New Roman" w:eastAsia="Times New Roman" w:hAnsi="Times New Roman"/>
          <w:sz w:val="30"/>
          <w:szCs w:val="30"/>
        </w:rPr>
        <w:t>Безусловно</w:t>
      </w:r>
      <w:r>
        <w:rPr>
          <w:rFonts w:ascii="Times New Roman" w:hAnsi="Times New Roman"/>
          <w:color w:val="000000" w:themeColor="text1"/>
          <w:sz w:val="30"/>
          <w:szCs w:val="30"/>
        </w:rPr>
        <w:t>, з</w:t>
      </w:r>
      <w:r w:rsidRPr="003C651B">
        <w:rPr>
          <w:rFonts w:ascii="Times New Roman" w:hAnsi="Times New Roman"/>
          <w:color w:val="000000" w:themeColor="text1"/>
          <w:sz w:val="30"/>
          <w:szCs w:val="30"/>
        </w:rPr>
        <w:t xml:space="preserve">доровье является важнейшей ценностью и необходимым условием, обеспечивающим развитие молодого человека. </w:t>
      </w:r>
      <w:r w:rsidR="000661ED" w:rsidRPr="00D0165A">
        <w:rPr>
          <w:rFonts w:ascii="Times New Roman" w:hAnsi="Times New Roman"/>
          <w:color w:val="000000" w:themeColor="text1"/>
          <w:sz w:val="30"/>
          <w:szCs w:val="30"/>
        </w:rPr>
        <w:t xml:space="preserve">В целях </w:t>
      </w:r>
      <w:r w:rsidR="000661ED" w:rsidRPr="00D0165A">
        <w:rPr>
          <w:rFonts w:ascii="Times New Roman" w:hAnsi="Times New Roman"/>
          <w:b/>
          <w:color w:val="000000" w:themeColor="text1"/>
          <w:sz w:val="30"/>
          <w:szCs w:val="30"/>
        </w:rPr>
        <w:t>формирования здорового образа жизни</w:t>
      </w:r>
      <w:r w:rsidR="000661ED" w:rsidRPr="00D0165A">
        <w:rPr>
          <w:rFonts w:ascii="Times New Roman" w:hAnsi="Times New Roman"/>
          <w:color w:val="000000" w:themeColor="text1"/>
          <w:sz w:val="30"/>
          <w:szCs w:val="30"/>
        </w:rPr>
        <w:t xml:space="preserve">, привлечения молодежи к занятию физической культурой и спортом </w:t>
      </w:r>
      <w:r w:rsidR="00C21204" w:rsidRPr="00D0165A">
        <w:rPr>
          <w:rFonts w:ascii="Times New Roman" w:hAnsi="Times New Roman"/>
          <w:color w:val="000000" w:themeColor="text1"/>
          <w:sz w:val="30"/>
          <w:szCs w:val="30"/>
        </w:rPr>
        <w:t>органами государственной власти совместно с общественными организациями провод</w:t>
      </w:r>
      <w:r w:rsidR="00022373" w:rsidRPr="00D0165A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C21204" w:rsidRPr="00D0165A">
        <w:rPr>
          <w:rFonts w:ascii="Times New Roman" w:hAnsi="Times New Roman"/>
          <w:color w:val="000000" w:themeColor="text1"/>
          <w:sz w:val="30"/>
          <w:szCs w:val="30"/>
        </w:rPr>
        <w:t>тся мероприяти</w:t>
      </w:r>
      <w:r w:rsidR="00022373" w:rsidRPr="00D0165A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C21204" w:rsidRPr="00D0165A">
        <w:rPr>
          <w:rFonts w:ascii="Times New Roman" w:hAnsi="Times New Roman"/>
          <w:color w:val="000000" w:themeColor="text1"/>
          <w:sz w:val="30"/>
          <w:szCs w:val="30"/>
        </w:rPr>
        <w:t>, реализуются проекты</w:t>
      </w:r>
      <w:r w:rsidR="00D7308F" w:rsidRPr="00D0165A">
        <w:rPr>
          <w:rFonts w:ascii="Times New Roman" w:hAnsi="Times New Roman"/>
          <w:color w:val="000000" w:themeColor="text1"/>
          <w:sz w:val="30"/>
          <w:szCs w:val="30"/>
        </w:rPr>
        <w:t xml:space="preserve"> и программы.</w:t>
      </w:r>
    </w:p>
    <w:p w:rsidR="002E23E1" w:rsidRPr="00D0165A" w:rsidRDefault="00C21204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Молодежь активно принимает участие в </w:t>
      </w:r>
      <w:proofErr w:type="spellStart"/>
      <w:r w:rsidR="00022373"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>мото</w:t>
      </w:r>
      <w:proofErr w:type="spellEnd"/>
      <w:r w:rsidR="00D7308F"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и велопробегах, туристических слетах, турнирах, спартакиадах, </w:t>
      </w:r>
      <w:r w:rsidR="00C349E6"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акциях, </w:t>
      </w:r>
      <w:r w:rsidR="00D7308F"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>конкурсах.</w:t>
      </w:r>
      <w:r w:rsidR="00022373"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49E6" w:rsidRPr="00D0165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</w:t>
      </w:r>
    </w:p>
    <w:p w:rsidR="002E23E1" w:rsidRPr="00CD6D2A" w:rsidRDefault="007F02F1" w:rsidP="00CD6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463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Важной частью работы с молодежью является </w:t>
      </w:r>
      <w:r w:rsidRPr="00D463E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поддержка молодых семей. </w:t>
      </w:r>
      <w:r w:rsidRPr="00D463E3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Учреждениями образования, культуры, отделом ЗАГС</w:t>
      </w:r>
      <w:r w:rsidR="00635CA4">
        <w:rPr>
          <w:rFonts w:ascii="Times New Roman" w:hAnsi="Times New Roman" w:cs="Times New Roman"/>
          <w:color w:val="000000" w:themeColor="text1"/>
          <w:sz w:val="30"/>
          <w:szCs w:val="30"/>
        </w:rPr>
        <w:t>, РК ОО «БРСМ»</w:t>
      </w:r>
      <w:r w:rsidR="00D728A3" w:rsidRPr="00D463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проводятся мероприятия ко Дню семьи, Дню матери. </w:t>
      </w:r>
      <w:r w:rsidRPr="00D463E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Кроме этого, традиционным стало чествование молодых мам в родильном отделении УЗ «</w:t>
      </w:r>
      <w:proofErr w:type="spellStart"/>
      <w:r w:rsidR="00D728A3" w:rsidRPr="00D463E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Лепельская</w:t>
      </w:r>
      <w:proofErr w:type="spellEnd"/>
      <w:r w:rsidRPr="00D463E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ЦРБ»</w:t>
      </w:r>
      <w:r w:rsidR="00D728A3" w:rsidRPr="00D463E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463E3" w:rsidRDefault="00077100" w:rsidP="00D46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463E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Одним из условий становления молодой семьи является собственное жилье. </w:t>
      </w:r>
      <w:r w:rsidR="00D463E3" w:rsidRPr="00D463E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2021 году, отчетный период 2022 года 100 молодых семей улучшили жилищные условия за счет строительства индивидуальных жилых домов, квартир.</w:t>
      </w:r>
    </w:p>
    <w:p w:rsidR="00556A4A" w:rsidRPr="004B73A9" w:rsidRDefault="00B85646" w:rsidP="005A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B73A9">
        <w:rPr>
          <w:rFonts w:ascii="Times New Roman" w:eastAsia="Calibri" w:hAnsi="Times New Roman" w:cs="Times New Roman"/>
          <w:sz w:val="30"/>
          <w:szCs w:val="30"/>
        </w:rPr>
        <w:t>Реализуется поддержанная</w:t>
      </w:r>
      <w:r w:rsidR="00C27EAA" w:rsidRPr="004B73A9">
        <w:rPr>
          <w:rFonts w:ascii="Times New Roman" w:eastAsia="Calibri" w:hAnsi="Times New Roman" w:cs="Times New Roman"/>
          <w:sz w:val="30"/>
          <w:szCs w:val="30"/>
        </w:rPr>
        <w:t xml:space="preserve"> Главой государства инициатива </w:t>
      </w:r>
      <w:r w:rsidRPr="004B73A9">
        <w:rPr>
          <w:rFonts w:ascii="Times New Roman" w:eastAsia="Calibri" w:hAnsi="Times New Roman" w:cs="Times New Roman"/>
          <w:sz w:val="30"/>
          <w:szCs w:val="30"/>
        </w:rPr>
        <w:t xml:space="preserve">ОО «БРСМ» «Парк </w:t>
      </w:r>
      <w:r w:rsidRPr="004B73A9">
        <w:rPr>
          <w:rFonts w:ascii="Times New Roman" w:eastAsia="Calibri" w:hAnsi="Times New Roman" w:cs="Times New Roman"/>
          <w:i/>
          <w:sz w:val="30"/>
          <w:szCs w:val="30"/>
        </w:rPr>
        <w:t xml:space="preserve">(аллея, сквер) </w:t>
      </w:r>
      <w:r w:rsidR="004B73A9" w:rsidRPr="004B73A9">
        <w:rPr>
          <w:rFonts w:ascii="Times New Roman" w:eastAsia="Calibri" w:hAnsi="Times New Roman" w:cs="Times New Roman"/>
          <w:sz w:val="30"/>
          <w:szCs w:val="30"/>
        </w:rPr>
        <w:t xml:space="preserve">семейных деревьев». Любой желающий в </w:t>
      </w:r>
      <w:r w:rsidR="004B73A9" w:rsidRPr="004B73A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честь бракосочетания, рождения ребенка может посадить свое именное (фамильное) дерево в специально отведенном месте. </w:t>
      </w:r>
    </w:p>
    <w:p w:rsidR="002903DC" w:rsidRDefault="00071D98" w:rsidP="0029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3DC">
        <w:rPr>
          <w:rFonts w:ascii="Times New Roman" w:hAnsi="Times New Roman" w:cs="Times New Roman"/>
          <w:sz w:val="30"/>
          <w:szCs w:val="30"/>
        </w:rPr>
        <w:t>В трудовых коллективах молодым семьям и молодым работникам также оказывается содействие в решении социальных проблем. Некоторыми предприятиями и организациями выделяется служебное жилье, предоставляются комнаты в общежитии, возмещаются затраты при найме жилья (филиал «</w:t>
      </w:r>
      <w:proofErr w:type="spellStart"/>
      <w:r w:rsidRPr="002903DC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2903DC">
        <w:rPr>
          <w:rFonts w:ascii="Times New Roman" w:hAnsi="Times New Roman" w:cs="Times New Roman"/>
          <w:sz w:val="30"/>
          <w:szCs w:val="30"/>
        </w:rPr>
        <w:t>» ЗАО «</w:t>
      </w:r>
      <w:proofErr w:type="spellStart"/>
      <w:r w:rsidRPr="002903DC">
        <w:rPr>
          <w:rFonts w:ascii="Times New Roman" w:hAnsi="Times New Roman" w:cs="Times New Roman"/>
          <w:sz w:val="30"/>
          <w:szCs w:val="30"/>
        </w:rPr>
        <w:t>Витебскагропродукт</w:t>
      </w:r>
      <w:proofErr w:type="spellEnd"/>
      <w:r w:rsidRPr="002903DC">
        <w:rPr>
          <w:rFonts w:ascii="Times New Roman" w:hAnsi="Times New Roman" w:cs="Times New Roman"/>
          <w:sz w:val="30"/>
          <w:szCs w:val="30"/>
        </w:rPr>
        <w:t xml:space="preserve">», КУПП «Боровка», </w:t>
      </w:r>
      <w:r w:rsidR="002903DC" w:rsidRPr="002903DC"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 w:rsidR="002903DC" w:rsidRPr="002903DC">
        <w:rPr>
          <w:rFonts w:ascii="Times New Roman" w:hAnsi="Times New Roman" w:cs="Times New Roman"/>
          <w:sz w:val="30"/>
          <w:szCs w:val="30"/>
        </w:rPr>
        <w:t>Лепельская</w:t>
      </w:r>
      <w:proofErr w:type="spellEnd"/>
      <w:r w:rsidR="002903DC" w:rsidRPr="002903DC">
        <w:rPr>
          <w:rFonts w:ascii="Times New Roman" w:hAnsi="Times New Roman" w:cs="Times New Roman"/>
          <w:sz w:val="30"/>
          <w:szCs w:val="30"/>
        </w:rPr>
        <w:t xml:space="preserve"> ОПБ», </w:t>
      </w:r>
      <w:r w:rsidRPr="002903DC">
        <w:rPr>
          <w:rFonts w:ascii="Times New Roman" w:hAnsi="Times New Roman" w:cs="Times New Roman"/>
          <w:sz w:val="30"/>
          <w:szCs w:val="30"/>
        </w:rPr>
        <w:t>СПФ «Заозерье» ОАО «Витебский мясокомбинат», ГЛХУ «</w:t>
      </w:r>
      <w:proofErr w:type="spellStart"/>
      <w:r w:rsidRPr="002903DC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2903DC">
        <w:rPr>
          <w:rFonts w:ascii="Times New Roman" w:hAnsi="Times New Roman" w:cs="Times New Roman"/>
          <w:sz w:val="30"/>
          <w:szCs w:val="30"/>
        </w:rPr>
        <w:t xml:space="preserve"> лесхоз», УО «</w:t>
      </w:r>
      <w:proofErr w:type="spellStart"/>
      <w:r w:rsidRPr="002903DC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2903DC">
        <w:rPr>
          <w:rFonts w:ascii="Times New Roman" w:hAnsi="Times New Roman" w:cs="Times New Roman"/>
          <w:sz w:val="30"/>
          <w:szCs w:val="30"/>
        </w:rPr>
        <w:t xml:space="preserve"> ГАТК», ГПУ «Березинский биосферный заповедник», ГП «</w:t>
      </w:r>
      <w:proofErr w:type="spellStart"/>
      <w:r w:rsidRPr="002903DC">
        <w:rPr>
          <w:rFonts w:ascii="Times New Roman" w:hAnsi="Times New Roman" w:cs="Times New Roman"/>
          <w:sz w:val="30"/>
          <w:szCs w:val="30"/>
        </w:rPr>
        <w:t>Лепельское</w:t>
      </w:r>
      <w:proofErr w:type="spellEnd"/>
      <w:r w:rsidRPr="002903DC">
        <w:rPr>
          <w:rFonts w:ascii="Times New Roman" w:hAnsi="Times New Roman" w:cs="Times New Roman"/>
          <w:sz w:val="30"/>
          <w:szCs w:val="30"/>
        </w:rPr>
        <w:t xml:space="preserve"> ПМС»). Оказывается материальная помощь в связи с вступлением в брак, рождением детей, выделяются овощи, скот для ведения личного подсобного хозяйства, дрова, транспорт для обработки огородов. </w:t>
      </w:r>
    </w:p>
    <w:p w:rsidR="00A31CD4" w:rsidRPr="00A31CD4" w:rsidRDefault="002422A0" w:rsidP="00A31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422A0">
        <w:rPr>
          <w:rFonts w:ascii="Times New Roman" w:hAnsi="Times New Roman"/>
          <w:b/>
          <w:color w:val="000000" w:themeColor="text1"/>
          <w:sz w:val="30"/>
          <w:szCs w:val="30"/>
        </w:rPr>
        <w:t xml:space="preserve">Трудоустройство молодёжи </w:t>
      </w:r>
      <w:r w:rsidRPr="002422A0">
        <w:rPr>
          <w:rFonts w:ascii="Times New Roman" w:hAnsi="Times New Roman"/>
          <w:color w:val="000000" w:themeColor="text1"/>
          <w:sz w:val="30"/>
          <w:szCs w:val="30"/>
        </w:rPr>
        <w:t xml:space="preserve">является одним из приоритетных направлений государственной молодёжной политики. </w:t>
      </w:r>
      <w:r w:rsidRPr="002422A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особом контроле находится вопрос по занятости подростков. </w:t>
      </w:r>
      <w:r w:rsidRPr="002422A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 целью содействия временной трудовой занятости </w:t>
      </w:r>
      <w:r w:rsidRPr="002422A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ежегодно организуется деятельность студенческих отрядов. В</w:t>
      </w:r>
      <w:r w:rsidRPr="002422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2021 году было сформировано 10 студенческих отрядов, общей численностью 131 человек. </w:t>
      </w:r>
      <w:r w:rsidRPr="00C14C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истекший период 2022 года отработало </w:t>
      </w:r>
      <w:r w:rsidR="00A31D1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C14C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студенческих отряда, общей численностью </w:t>
      </w:r>
      <w:r w:rsidR="00A31D1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C14CD7">
        <w:rPr>
          <w:rFonts w:ascii="Times New Roman" w:hAnsi="Times New Roman" w:cs="Times New Roman"/>
          <w:color w:val="000000" w:themeColor="text1"/>
          <w:sz w:val="30"/>
          <w:szCs w:val="30"/>
        </w:rPr>
        <w:t>0 человек</w:t>
      </w:r>
      <w:r w:rsidR="007E36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="007E3660"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>ОАО «</w:t>
      </w:r>
      <w:proofErr w:type="spellStart"/>
      <w:r w:rsidR="007E3660"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>Черейщина</w:t>
      </w:r>
      <w:proofErr w:type="spellEnd"/>
      <w:r w:rsidR="007E3660"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E3660">
        <w:rPr>
          <w:rFonts w:ascii="Times New Roman" w:hAnsi="Times New Roman" w:cs="Times New Roman"/>
          <w:color w:val="000000" w:themeColor="text1"/>
          <w:sz w:val="30"/>
          <w:szCs w:val="30"/>
        </w:rPr>
        <w:t>, ООО «ЦСК», ОАО «</w:t>
      </w:r>
      <w:proofErr w:type="spellStart"/>
      <w:r w:rsidR="007E3660">
        <w:rPr>
          <w:rFonts w:ascii="Times New Roman" w:hAnsi="Times New Roman" w:cs="Times New Roman"/>
          <w:color w:val="000000" w:themeColor="text1"/>
          <w:sz w:val="30"/>
          <w:szCs w:val="30"/>
        </w:rPr>
        <w:t>Лепельагросервис</w:t>
      </w:r>
      <w:proofErr w:type="spellEnd"/>
      <w:r w:rsidR="007E36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). </w:t>
      </w:r>
      <w:r w:rsidR="00A31CD4">
        <w:rPr>
          <w:rFonts w:ascii="Times New Roman" w:hAnsi="Times New Roman" w:cs="Times New Roman"/>
          <w:color w:val="000000" w:themeColor="text1"/>
          <w:sz w:val="30"/>
          <w:szCs w:val="30"/>
        </w:rPr>
        <w:t>За 2022 год п</w:t>
      </w:r>
      <w:r w:rsidR="00A31CD4"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>ланируется трудоустроить около 200 человек.</w:t>
      </w:r>
    </w:p>
    <w:p w:rsidR="00A31CD4" w:rsidRPr="00A31CD4" w:rsidRDefault="00A31CD4" w:rsidP="00A31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Району есть чем гордиться в этом направлении. </w:t>
      </w:r>
    </w:p>
    <w:p w:rsidR="00A31CD4" w:rsidRDefault="00A31CD4" w:rsidP="00A31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1C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20.09.2021 на территории </w:t>
      </w:r>
      <w:proofErr w:type="spellStart"/>
      <w:r w:rsidRPr="00A31C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Лепельского</w:t>
      </w:r>
      <w:proofErr w:type="spellEnd"/>
      <w:r w:rsidRPr="00A31C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района прошел республиканский обучающий семинар-практикум «Школа подготовки руководителей штабов».</w:t>
      </w:r>
    </w:p>
    <w:p w:rsidR="00A31CD4" w:rsidRPr="00A31CD4" w:rsidRDefault="00A31CD4" w:rsidP="00A31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этом календарном году, еще в январе месяце, отработали первыми в республике 2 студенческих отряда, открыв трудовой семестр.</w:t>
      </w:r>
    </w:p>
    <w:p w:rsidR="00A31CD4" w:rsidRPr="00A31CD4" w:rsidRDefault="00A31CD4" w:rsidP="00A31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>Третий год</w:t>
      </w:r>
      <w:r w:rsidR="002422A0"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подряд студ</w:t>
      </w:r>
      <w:r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>енческий отряд</w:t>
      </w:r>
      <w:r w:rsidR="002422A0"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>«Полет», созданный при ДКУСП «</w:t>
      </w:r>
      <w:proofErr w:type="spellStart"/>
      <w:r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Лепельская</w:t>
      </w:r>
      <w:proofErr w:type="spellEnd"/>
      <w:r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ПМК-75» </w:t>
      </w:r>
      <w:r w:rsidR="002422A0" w:rsidRPr="00A31CD4">
        <w:rPr>
          <w:rFonts w:ascii="Times New Roman" w:hAnsi="Times New Roman" w:cs="Times New Roman"/>
          <w:color w:val="000000" w:themeColor="text1"/>
          <w:sz w:val="30"/>
          <w:szCs w:val="30"/>
        </w:rPr>
        <w:t>победитель областного конкурса-рейтинга «Трудовой семестр» на лучший студенческий отряд и на лучшую организацию, принимающую студенческий отряд.</w:t>
      </w:r>
    </w:p>
    <w:p w:rsidR="0009394C" w:rsidRDefault="002422A0" w:rsidP="0009394C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31D14">
        <w:rPr>
          <w:rFonts w:ascii="Times New Roman" w:hAnsi="Times New Roman"/>
          <w:color w:val="000000" w:themeColor="text1"/>
          <w:sz w:val="30"/>
          <w:szCs w:val="30"/>
        </w:rPr>
        <w:t xml:space="preserve">Вместе с тем, практика показывает, что многие руководители опасаются принимать на работу молодежь, ссылаясь на отсутствие опыта и повышенные запросы молодых людей к условиям труда и оплате. Но, несмотря на трудности, хочется, чтобы руководители организаций и предприятий пошли навстречу  и оказали содействие в трудоустройстве учащихся, так как во время деятельности отрядов проходит и </w:t>
      </w:r>
      <w:proofErr w:type="spellStart"/>
      <w:r w:rsidRPr="00A31D14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профориентационная</w:t>
      </w:r>
      <w:proofErr w:type="spellEnd"/>
      <w:r w:rsidR="00A31D14" w:rsidRPr="00A31D14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A31D14">
        <w:rPr>
          <w:rFonts w:ascii="Times New Roman" w:hAnsi="Times New Roman"/>
          <w:color w:val="000000" w:themeColor="text1"/>
          <w:sz w:val="30"/>
          <w:szCs w:val="30"/>
        </w:rPr>
        <w:t>работа, которая является фундаментом выбора будущей профессии.</w:t>
      </w:r>
    </w:p>
    <w:p w:rsidR="0009394C" w:rsidRDefault="009F0100" w:rsidP="0009394C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9394C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В </w:t>
      </w:r>
      <w:r w:rsidR="00D80BA0"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целях развития и поддержки, </w:t>
      </w:r>
      <w:r w:rsidR="00D80BA0" w:rsidRPr="0009394C">
        <w:rPr>
          <w:rFonts w:ascii="Times New Roman" w:hAnsi="Times New Roman"/>
          <w:b/>
          <w:color w:val="000000" w:themeColor="text1"/>
          <w:sz w:val="30"/>
          <w:szCs w:val="30"/>
        </w:rPr>
        <w:t>молодежных общественно значимых инициатив,</w:t>
      </w:r>
      <w:r w:rsidR="00D80BA0"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E2401"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на территории района </w:t>
      </w:r>
      <w:r w:rsidRPr="0009394C">
        <w:rPr>
          <w:rFonts w:ascii="Times New Roman" w:hAnsi="Times New Roman"/>
          <w:color w:val="000000" w:themeColor="text1"/>
          <w:sz w:val="30"/>
          <w:szCs w:val="30"/>
        </w:rPr>
        <w:t>реал</w:t>
      </w:r>
      <w:r w:rsidR="007E2401" w:rsidRPr="0009394C">
        <w:rPr>
          <w:rFonts w:ascii="Times New Roman" w:hAnsi="Times New Roman"/>
          <w:color w:val="000000" w:themeColor="text1"/>
          <w:sz w:val="30"/>
          <w:szCs w:val="30"/>
        </w:rPr>
        <w:t>изуется республиканский проект «100 идей для Беларуси»</w:t>
      </w:r>
      <w:r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7E2401" w:rsidRPr="0009394C">
        <w:rPr>
          <w:rFonts w:ascii="Times New Roman" w:hAnsi="Times New Roman"/>
          <w:color w:val="000000" w:themeColor="text1"/>
          <w:sz w:val="30"/>
          <w:szCs w:val="30"/>
        </w:rPr>
        <w:t>В 202</w:t>
      </w:r>
      <w:r w:rsidR="0009394C" w:rsidRPr="0009394C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7E2401"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 году </w:t>
      </w:r>
      <w:r w:rsidR="00D80BA0"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на </w:t>
      </w:r>
      <w:r w:rsidR="007E2401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конкурс был</w:t>
      </w:r>
      <w:r w:rsidR="00D80BA0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="007E2401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подано </w:t>
      </w:r>
      <w:r w:rsidR="0009394C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7</w:t>
      </w:r>
      <w:r w:rsidR="007E2401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проектов</w:t>
      </w:r>
      <w:r w:rsidR="00D80BA0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E2401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три из котор</w:t>
      </w:r>
      <w:r w:rsidR="00D80BA0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ых заняли первое место в районе. В декабре 202</w:t>
      </w:r>
      <w:r w:rsidR="0009394C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</w:t>
      </w:r>
      <w:r w:rsidR="00D80BA0" w:rsidRPr="0009394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проекты приняли участие в </w:t>
      </w:r>
      <w:r w:rsidR="00D80BA0" w:rsidRPr="0009394C">
        <w:rPr>
          <w:rFonts w:ascii="Times New Roman" w:hAnsi="Times New Roman"/>
          <w:color w:val="000000" w:themeColor="text1"/>
          <w:sz w:val="30"/>
          <w:szCs w:val="30"/>
        </w:rPr>
        <w:t>областной выставке-презентации проектов «100 идей для Беларуси».</w:t>
      </w:r>
    </w:p>
    <w:p w:rsidR="002E23E1" w:rsidRPr="0009394C" w:rsidRDefault="007E2401" w:rsidP="0009394C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9394C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С 2017 года реализуется проект Молодежная палата, созданная при районном Совете депутатов, </w:t>
      </w:r>
      <w:r w:rsidRPr="0009394C">
        <w:rPr>
          <w:rFonts w:ascii="Times New Roman" w:hAnsi="Times New Roman"/>
          <w:color w:val="000000" w:themeColor="text1"/>
          <w:sz w:val="30"/>
          <w:szCs w:val="30"/>
        </w:rPr>
        <w:t xml:space="preserve">из числа лучших представителей учащейся молодежи района. Свою деятельность Молодежная палата осуществляет в форме заседаний, работы постоянных комиссий, реализации социально значимых проектов. </w:t>
      </w:r>
    </w:p>
    <w:p w:rsidR="008B1013" w:rsidRDefault="00C06367" w:rsidP="008B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43621B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апреля</w:t>
      </w:r>
      <w:r w:rsidR="007E2401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</w:t>
      </w:r>
      <w:r w:rsidR="0043621B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>21</w:t>
      </w:r>
      <w:r w:rsidR="007E2401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прошли выборы 3 созыва Молодежной палаты, в которую вошли 2</w:t>
      </w:r>
      <w:r w:rsidR="0043621B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7E2401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член</w:t>
      </w:r>
      <w:r w:rsidR="0043621B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7E2401" w:rsidRPr="000939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2E23E1" w:rsidRPr="007E3660" w:rsidRDefault="005D7A40" w:rsidP="007E3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Важную роль в реализации государственной молодежной политики играют </w:t>
      </w:r>
      <w:r w:rsidRPr="007E366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молодежные общественные объединения</w:t>
      </w:r>
      <w:r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2E23E1" w:rsidRPr="007E3660" w:rsidRDefault="006C56E5" w:rsidP="00641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>Основным</w:t>
      </w:r>
      <w:r w:rsidR="005D7A40"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соисполнителе</w:t>
      </w:r>
      <w:r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5D7A40" w:rsidRPr="007E366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государственной молодежной политики является общественное объединение «Белорусский республиканский союз молодежи».</w:t>
      </w:r>
    </w:p>
    <w:p w:rsidR="002E23E1" w:rsidRPr="003B278D" w:rsidRDefault="006C56E5" w:rsidP="00641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По состоянию на 01.</w:t>
      </w:r>
      <w:r w:rsidR="003B278D"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06</w:t>
      </w:r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.202</w:t>
      </w:r>
      <w:r w:rsidR="003B278D"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 </w:t>
      </w:r>
      <w:proofErr w:type="spellStart"/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Лепельская</w:t>
      </w:r>
      <w:proofErr w:type="spellEnd"/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районная организация ОО «БРСМ» насчитывает в своих рядах 1</w:t>
      </w:r>
      <w:r w:rsidR="00317C61"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B278D"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265</w:t>
      </w:r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член</w:t>
      </w:r>
      <w:r w:rsidR="009662FB"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, что составляет 2</w:t>
      </w:r>
      <w:r w:rsidR="001E1B1A"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3B278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% от общей численности молодёжи района.  </w:t>
      </w:r>
    </w:p>
    <w:p w:rsidR="007D7033" w:rsidRDefault="00C052FE" w:rsidP="007D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8D34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</w:t>
      </w:r>
      <w:proofErr w:type="spellStart"/>
      <w:r w:rsidRPr="008D34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Pr="008D34B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РК ОО «БРСМ» действует 7 волонтерских отрядов «Доброе сердце», которые оказывают помощь по благоустройству и наведению порядка на придомовых территориях ветеранам войны и труда, инвалидам, престарелым гражданам, а также </w:t>
      </w:r>
      <w:r w:rsid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принимают участие в </w:t>
      </w:r>
      <w:r w:rsidR="007D7033" w:rsidRP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акци</w:t>
      </w:r>
      <w:r w:rsid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ях</w:t>
      </w:r>
      <w:r w:rsidR="007D7033" w:rsidRP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«В школу с Добрым Сердцем», «Поделись т</w:t>
      </w:r>
      <w:r w:rsid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еплом своей души», «Наши дети», </w:t>
      </w:r>
      <w:r w:rsidR="007D7033" w:rsidRP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«С заботой о Вас!»</w:t>
      </w:r>
      <w:r w:rsidR="007D703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др.</w:t>
      </w:r>
    </w:p>
    <w:p w:rsidR="002E23E1" w:rsidRPr="004E66E4" w:rsidRDefault="000D3357" w:rsidP="004E6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66E4">
        <w:rPr>
          <w:rFonts w:ascii="Times New Roman" w:hAnsi="Times New Roman"/>
          <w:sz w:val="30"/>
          <w:szCs w:val="30"/>
        </w:rPr>
        <w:t xml:space="preserve">Еще одним из важных направлений работы с молодежью является ее </w:t>
      </w:r>
      <w:r w:rsidRPr="004E66E4">
        <w:rPr>
          <w:rFonts w:ascii="Times New Roman" w:hAnsi="Times New Roman"/>
          <w:b/>
          <w:sz w:val="30"/>
          <w:szCs w:val="30"/>
        </w:rPr>
        <w:t>вовлечение в правоохранительное движение</w:t>
      </w:r>
      <w:r w:rsidRPr="004E66E4">
        <w:rPr>
          <w:rFonts w:ascii="Times New Roman" w:hAnsi="Times New Roman"/>
          <w:sz w:val="30"/>
          <w:szCs w:val="30"/>
        </w:rPr>
        <w:t>.</w:t>
      </w:r>
    </w:p>
    <w:p w:rsidR="002E23E1" w:rsidRPr="004E66E4" w:rsidRDefault="005D0137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66E4">
        <w:rPr>
          <w:rFonts w:ascii="Times New Roman" w:eastAsia="Calibri" w:hAnsi="Times New Roman" w:cs="Times New Roman"/>
          <w:sz w:val="30"/>
          <w:szCs w:val="30"/>
        </w:rPr>
        <w:t xml:space="preserve">На территории района действует </w:t>
      </w:r>
      <w:r w:rsidRPr="004E66E4">
        <w:rPr>
          <w:rFonts w:ascii="Times New Roman" w:eastAsia="Calibri" w:hAnsi="Times New Roman" w:cs="Times New Roman"/>
          <w:sz w:val="30"/>
          <w:szCs w:val="30"/>
          <w:lang w:eastAsia="ru-RU"/>
        </w:rPr>
        <w:t>24 добровольных дружины, общей численностью 16</w:t>
      </w:r>
      <w:r w:rsidR="00691542">
        <w:rPr>
          <w:rFonts w:ascii="Times New Roman" w:eastAsia="Calibri" w:hAnsi="Times New Roman" w:cs="Times New Roman"/>
          <w:sz w:val="30"/>
          <w:szCs w:val="30"/>
          <w:lang w:eastAsia="ru-RU"/>
        </w:rPr>
        <w:t>9</w:t>
      </w:r>
      <w:r w:rsidRPr="004E66E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человек, в состав которых входят молодые люди трудовых коллективов предприятий и организаций района.</w:t>
      </w:r>
    </w:p>
    <w:p w:rsidR="002E23E1" w:rsidRPr="004E66E4" w:rsidRDefault="006976C1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66E4">
        <w:rPr>
          <w:rFonts w:ascii="Times New Roman" w:hAnsi="Times New Roman" w:cs="Times New Roman"/>
          <w:sz w:val="30"/>
          <w:szCs w:val="30"/>
        </w:rPr>
        <w:t>При учреждении образования «</w:t>
      </w:r>
      <w:proofErr w:type="spellStart"/>
      <w:r w:rsidRPr="004E66E4"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 w:rsidRPr="004E66E4">
        <w:rPr>
          <w:rFonts w:ascii="Times New Roman" w:hAnsi="Times New Roman" w:cs="Times New Roman"/>
          <w:sz w:val="30"/>
          <w:szCs w:val="30"/>
        </w:rPr>
        <w:t xml:space="preserve"> государственный аграрно-технический колледж» </w:t>
      </w:r>
      <w:r w:rsidR="005D0137" w:rsidRPr="004E66E4">
        <w:rPr>
          <w:rFonts w:ascii="Times New Roman" w:hAnsi="Times New Roman" w:cs="Times New Roman"/>
          <w:sz w:val="30"/>
          <w:szCs w:val="30"/>
          <w:shd w:val="clear" w:color="auto" w:fill="FFFFFF"/>
        </w:rPr>
        <w:t>создан Молодежный отряд охраны правопорядка</w:t>
      </w:r>
      <w:r w:rsidRPr="004E66E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E23E1" w:rsidRPr="004E66E4" w:rsidRDefault="005D0137" w:rsidP="00641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66E4">
        <w:rPr>
          <w:rFonts w:ascii="Times New Roman" w:eastAsia="Calibri" w:hAnsi="Times New Roman" w:cs="Times New Roman"/>
          <w:sz w:val="30"/>
          <w:szCs w:val="30"/>
        </w:rPr>
        <w:t>Основны</w:t>
      </w:r>
      <w:r w:rsidR="006976C1" w:rsidRPr="004E66E4">
        <w:rPr>
          <w:rFonts w:ascii="Times New Roman" w:eastAsia="Calibri" w:hAnsi="Times New Roman" w:cs="Times New Roman"/>
          <w:sz w:val="30"/>
          <w:szCs w:val="30"/>
        </w:rPr>
        <w:t>ми</w:t>
      </w:r>
      <w:r w:rsidRPr="004E66E4">
        <w:rPr>
          <w:rFonts w:ascii="Times New Roman" w:eastAsia="Calibri" w:hAnsi="Times New Roman" w:cs="Times New Roman"/>
          <w:sz w:val="30"/>
          <w:szCs w:val="30"/>
        </w:rPr>
        <w:t xml:space="preserve"> мероприятия</w:t>
      </w:r>
      <w:r w:rsidR="006976C1" w:rsidRPr="004E66E4">
        <w:rPr>
          <w:rFonts w:ascii="Times New Roman" w:eastAsia="Calibri" w:hAnsi="Times New Roman" w:cs="Times New Roman"/>
          <w:sz w:val="30"/>
          <w:szCs w:val="30"/>
        </w:rPr>
        <w:t>ми</w:t>
      </w:r>
      <w:r w:rsidRPr="004E66E4">
        <w:rPr>
          <w:rFonts w:ascii="Times New Roman" w:eastAsia="Calibri" w:hAnsi="Times New Roman" w:cs="Times New Roman"/>
          <w:sz w:val="30"/>
          <w:szCs w:val="30"/>
        </w:rPr>
        <w:t xml:space="preserve"> отрядов охраны правопорядка</w:t>
      </w:r>
      <w:r w:rsidR="006976C1" w:rsidRPr="004E66E4">
        <w:rPr>
          <w:rFonts w:ascii="Times New Roman" w:eastAsia="Calibri" w:hAnsi="Times New Roman" w:cs="Times New Roman"/>
          <w:sz w:val="30"/>
          <w:szCs w:val="30"/>
        </w:rPr>
        <w:t xml:space="preserve"> являются</w:t>
      </w:r>
      <w:r w:rsidRPr="004E66E4">
        <w:rPr>
          <w:rFonts w:ascii="Times New Roman" w:eastAsia="Calibri" w:hAnsi="Times New Roman" w:cs="Times New Roman"/>
          <w:sz w:val="30"/>
          <w:szCs w:val="30"/>
        </w:rPr>
        <w:t xml:space="preserve"> дежурства и рейды совместно с нарядами патрульно-постовой службы милиции, поддержание по</w:t>
      </w:r>
      <w:r w:rsidR="00F75E29">
        <w:rPr>
          <w:rFonts w:ascii="Times New Roman" w:eastAsia="Calibri" w:hAnsi="Times New Roman" w:cs="Times New Roman"/>
          <w:sz w:val="30"/>
          <w:szCs w:val="30"/>
        </w:rPr>
        <w:t>рядка на массовых мероприятиях.</w:t>
      </w:r>
    </w:p>
    <w:p w:rsidR="006C2737" w:rsidRDefault="00A316A5" w:rsidP="006C27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720E50">
        <w:rPr>
          <w:rFonts w:ascii="Times New Roman" w:eastAsia="Calibri" w:hAnsi="Times New Roman" w:cs="Times New Roman"/>
          <w:i/>
          <w:sz w:val="30"/>
          <w:szCs w:val="30"/>
        </w:rPr>
        <w:t>Справочно</w:t>
      </w:r>
      <w:proofErr w:type="spellEnd"/>
      <w:r w:rsidRPr="00720E50">
        <w:rPr>
          <w:rFonts w:ascii="Times New Roman" w:eastAsia="Calibri" w:hAnsi="Times New Roman" w:cs="Times New Roman"/>
          <w:i/>
          <w:sz w:val="30"/>
          <w:szCs w:val="30"/>
        </w:rPr>
        <w:t>:</w:t>
      </w:r>
      <w:r w:rsidR="002E23E1" w:rsidRPr="00720E5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команда </w:t>
      </w:r>
      <w:proofErr w:type="spellStart"/>
      <w:r w:rsidRPr="00720E50">
        <w:rPr>
          <w:rFonts w:ascii="Times New Roman" w:eastAsia="Calibri" w:hAnsi="Times New Roman" w:cs="Times New Roman"/>
          <w:i/>
          <w:sz w:val="30"/>
          <w:szCs w:val="30"/>
        </w:rPr>
        <w:t>Лепельского</w:t>
      </w:r>
      <w:proofErr w:type="spellEnd"/>
      <w:r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 района </w:t>
      </w:r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«Ударная жизнь» заняла первое место в </w:t>
      </w:r>
      <w:r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областной </w:t>
      </w:r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>патриотической игре</w:t>
      </w:r>
      <w:r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>«</w:t>
      </w:r>
      <w:proofErr w:type="spellStart"/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>Зарница.Северный</w:t>
      </w:r>
      <w:proofErr w:type="spellEnd"/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 регион» </w:t>
      </w:r>
      <w:r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для молодых членов добровольных дружин, которая </w:t>
      </w:r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 xml:space="preserve">прошла </w:t>
      </w:r>
      <w:r w:rsidR="00691542">
        <w:rPr>
          <w:rFonts w:ascii="Times New Roman" w:eastAsia="Calibri" w:hAnsi="Times New Roman" w:cs="Times New Roman"/>
          <w:i/>
          <w:sz w:val="30"/>
          <w:szCs w:val="30"/>
        </w:rPr>
        <w:t xml:space="preserve">               </w:t>
      </w:r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>31 мая 2022 года</w:t>
      </w:r>
      <w:r w:rsidR="00691542">
        <w:rPr>
          <w:rFonts w:ascii="Times New Roman" w:eastAsia="Calibri" w:hAnsi="Times New Roman" w:cs="Times New Roman"/>
          <w:i/>
          <w:sz w:val="30"/>
          <w:szCs w:val="30"/>
        </w:rPr>
        <w:t xml:space="preserve"> в </w:t>
      </w:r>
      <w:proofErr w:type="spellStart"/>
      <w:r w:rsidR="00691542">
        <w:rPr>
          <w:rFonts w:ascii="Times New Roman" w:eastAsia="Calibri" w:hAnsi="Times New Roman" w:cs="Times New Roman"/>
          <w:i/>
          <w:sz w:val="30"/>
          <w:szCs w:val="30"/>
        </w:rPr>
        <w:t>г.Витебск</w:t>
      </w:r>
      <w:proofErr w:type="spellEnd"/>
      <w:r w:rsidR="00720E50" w:rsidRPr="00720E50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7D7033" w:rsidRPr="007241AB" w:rsidRDefault="007241AB" w:rsidP="007241AB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</w:pPr>
      <w:r w:rsidRPr="007241AB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Сегодня молодежь работает в современном формате. Современная жизнь неразрывно связана с таким понятием, как Интернет. </w:t>
      </w:r>
      <w:r w:rsidR="007D7033" w:rsidRPr="007241AB">
        <w:rPr>
          <w:rFonts w:ascii="Times New Roman" w:hAnsi="Times New Roman"/>
          <w:color w:val="000000" w:themeColor="text1"/>
          <w:sz w:val="30"/>
          <w:szCs w:val="30"/>
        </w:rPr>
        <w:t xml:space="preserve">Районным комитетом ОО «БРСМ» ведется плодотворная работа в интернет пространстве. </w:t>
      </w:r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В </w:t>
      </w:r>
      <w:r w:rsid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социальных сетях «В контакте», </w:t>
      </w:r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«</w:t>
      </w:r>
      <w:proofErr w:type="spellStart"/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Instagram</w:t>
      </w:r>
      <w:proofErr w:type="spellEnd"/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»</w:t>
      </w:r>
      <w:r w:rsid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, а также в «</w:t>
      </w:r>
      <w:proofErr w:type="spellStart"/>
      <w:r w:rsid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TikTok</w:t>
      </w:r>
      <w:proofErr w:type="spellEnd"/>
      <w:r w:rsid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» </w:t>
      </w:r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созданы группы «Молодежь </w:t>
      </w:r>
      <w:proofErr w:type="spellStart"/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Лепельщины</w:t>
      </w:r>
      <w:proofErr w:type="spellEnd"/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», в которых, регулярно размещается информация, направленная на формирование у молодежи гражданской позиции, патриотизма, о проводимых мероприятиях, акциях. Охват аудитории «В контакте» (2 </w:t>
      </w:r>
      <w:r w:rsidR="00691542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700</w:t>
      </w:r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 участник</w:t>
      </w:r>
      <w:r w:rsidR="00691542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ов</w:t>
      </w:r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), «</w:t>
      </w:r>
      <w:proofErr w:type="spellStart"/>
      <w:r w:rsidR="007D7033"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Instagra</w:t>
      </w:r>
      <w:r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m</w:t>
      </w:r>
      <w:proofErr w:type="spellEnd"/>
      <w:r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» (</w:t>
      </w:r>
      <w:r w:rsidR="00691542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834</w:t>
      </w:r>
      <w:r w:rsidRPr="00724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 участник</w:t>
      </w:r>
      <w:r w:rsidR="00691542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а</w:t>
      </w:r>
      <w:r w:rsid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 xml:space="preserve">), </w:t>
      </w:r>
      <w:r w:rsidR="00AF19C5" w:rsidRP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«</w:t>
      </w:r>
      <w:proofErr w:type="spellStart"/>
      <w:r w:rsidR="00AF19C5" w:rsidRP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TikTok</w:t>
      </w:r>
      <w:proofErr w:type="spellEnd"/>
      <w:r w:rsidR="00AF19C5" w:rsidRPr="00AF19C5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</w:rPr>
        <w:t>» (1009 участников).</w:t>
      </w:r>
    </w:p>
    <w:p w:rsidR="00022E9A" w:rsidRDefault="00F510CD" w:rsidP="00F75E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7D70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Подводя итого всему вышесказанному, стоит отметить, </w:t>
      </w:r>
      <w:r w:rsidRPr="007D7033">
        <w:rPr>
          <w:rFonts w:ascii="Times New Roman" w:eastAsia="Calibri" w:hAnsi="Times New Roman" w:cs="Times New Roman"/>
          <w:sz w:val="30"/>
          <w:szCs w:val="30"/>
        </w:rPr>
        <w:t xml:space="preserve">что </w:t>
      </w:r>
      <w:r w:rsidR="001B7C2C" w:rsidRPr="007D7033">
        <w:rPr>
          <w:rFonts w:ascii="Times New Roman" w:eastAsia="Calibri" w:hAnsi="Times New Roman" w:cs="Times New Roman"/>
          <w:sz w:val="30"/>
          <w:szCs w:val="30"/>
        </w:rPr>
        <w:t xml:space="preserve">в районе организована системная работа </w:t>
      </w:r>
      <w:r w:rsidR="00F75E29">
        <w:rPr>
          <w:rFonts w:ascii="Times New Roman" w:eastAsia="Calibri" w:hAnsi="Times New Roman" w:cs="Times New Roman"/>
          <w:sz w:val="30"/>
          <w:szCs w:val="30"/>
        </w:rPr>
        <w:t xml:space="preserve">с молодежью, </w:t>
      </w:r>
      <w:r w:rsidR="005A736F">
        <w:rPr>
          <w:rFonts w:ascii="Times New Roman" w:eastAsia="Calibri" w:hAnsi="Times New Roman" w:cs="Times New Roman"/>
          <w:sz w:val="30"/>
          <w:szCs w:val="30"/>
        </w:rPr>
        <w:t>которая</w:t>
      </w:r>
      <w:r w:rsidR="001B7C2C" w:rsidRPr="007D7033">
        <w:rPr>
          <w:rFonts w:ascii="Times New Roman" w:eastAsia="Calibri" w:hAnsi="Times New Roman" w:cs="Times New Roman"/>
          <w:sz w:val="30"/>
          <w:szCs w:val="30"/>
        </w:rPr>
        <w:t xml:space="preserve"> ориентирована на создание подрастающему поколению необходимых условий для наиболее полной реализации своего трудового, творческого и интеллектуального </w:t>
      </w:r>
      <w:r w:rsidR="001B7C2C" w:rsidRPr="005A736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потенциала. </w:t>
      </w:r>
    </w:p>
    <w:p w:rsidR="00671346" w:rsidRPr="009720A4" w:rsidRDefault="00671346" w:rsidP="0067134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p w:rsidR="00022E9A" w:rsidRPr="009720A4" w:rsidRDefault="00022E9A" w:rsidP="00022E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</w:p>
    <w:sectPr w:rsidR="00022E9A" w:rsidRPr="009720A4" w:rsidSect="00022E9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5857"/>
    <w:multiLevelType w:val="hybridMultilevel"/>
    <w:tmpl w:val="B1C08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4C"/>
    <w:rsid w:val="00003B9F"/>
    <w:rsid w:val="00022373"/>
    <w:rsid w:val="00022E9A"/>
    <w:rsid w:val="00031276"/>
    <w:rsid w:val="00035E28"/>
    <w:rsid w:val="00040D4B"/>
    <w:rsid w:val="000421ED"/>
    <w:rsid w:val="0005602E"/>
    <w:rsid w:val="000605A6"/>
    <w:rsid w:val="000644FC"/>
    <w:rsid w:val="000661ED"/>
    <w:rsid w:val="00071D98"/>
    <w:rsid w:val="00077100"/>
    <w:rsid w:val="00092980"/>
    <w:rsid w:val="0009394C"/>
    <w:rsid w:val="00096B6E"/>
    <w:rsid w:val="000A29CD"/>
    <w:rsid w:val="000B6059"/>
    <w:rsid w:val="000C6616"/>
    <w:rsid w:val="000C78E5"/>
    <w:rsid w:val="000D3357"/>
    <w:rsid w:val="000E0315"/>
    <w:rsid w:val="000E25DC"/>
    <w:rsid w:val="000E558E"/>
    <w:rsid w:val="000F32D8"/>
    <w:rsid w:val="001036B4"/>
    <w:rsid w:val="001049CA"/>
    <w:rsid w:val="00111E0A"/>
    <w:rsid w:val="0015056F"/>
    <w:rsid w:val="00160B9C"/>
    <w:rsid w:val="001627B9"/>
    <w:rsid w:val="00175F4C"/>
    <w:rsid w:val="001B2FDC"/>
    <w:rsid w:val="001B3C0A"/>
    <w:rsid w:val="001B545B"/>
    <w:rsid w:val="001B7C2C"/>
    <w:rsid w:val="001C1C63"/>
    <w:rsid w:val="001E1B1A"/>
    <w:rsid w:val="001E23F9"/>
    <w:rsid w:val="001F6B5F"/>
    <w:rsid w:val="00200694"/>
    <w:rsid w:val="002159FF"/>
    <w:rsid w:val="00216222"/>
    <w:rsid w:val="002422A0"/>
    <w:rsid w:val="002634C4"/>
    <w:rsid w:val="002807FB"/>
    <w:rsid w:val="002903DC"/>
    <w:rsid w:val="002A22B2"/>
    <w:rsid w:val="002E23E1"/>
    <w:rsid w:val="0031009D"/>
    <w:rsid w:val="00311276"/>
    <w:rsid w:val="003128DF"/>
    <w:rsid w:val="00317C61"/>
    <w:rsid w:val="0033178B"/>
    <w:rsid w:val="00354C0A"/>
    <w:rsid w:val="00355CFD"/>
    <w:rsid w:val="00355F0C"/>
    <w:rsid w:val="003964CA"/>
    <w:rsid w:val="003B278D"/>
    <w:rsid w:val="003E3AFC"/>
    <w:rsid w:val="0040013C"/>
    <w:rsid w:val="00404780"/>
    <w:rsid w:val="0043621B"/>
    <w:rsid w:val="004A0F4C"/>
    <w:rsid w:val="004B73A9"/>
    <w:rsid w:val="004D685D"/>
    <w:rsid w:val="004E26E8"/>
    <w:rsid w:val="004E66E4"/>
    <w:rsid w:val="004F1806"/>
    <w:rsid w:val="005011A9"/>
    <w:rsid w:val="005100FF"/>
    <w:rsid w:val="00545EF2"/>
    <w:rsid w:val="00556A4A"/>
    <w:rsid w:val="005A13F8"/>
    <w:rsid w:val="005A736F"/>
    <w:rsid w:val="005D0137"/>
    <w:rsid w:val="005D7A40"/>
    <w:rsid w:val="005E3BFE"/>
    <w:rsid w:val="00605D08"/>
    <w:rsid w:val="006108E7"/>
    <w:rsid w:val="0061669B"/>
    <w:rsid w:val="00627345"/>
    <w:rsid w:val="00635CA4"/>
    <w:rsid w:val="006419DE"/>
    <w:rsid w:val="006450E7"/>
    <w:rsid w:val="00663230"/>
    <w:rsid w:val="00671346"/>
    <w:rsid w:val="00691542"/>
    <w:rsid w:val="006976C1"/>
    <w:rsid w:val="006A15C7"/>
    <w:rsid w:val="006B6F3C"/>
    <w:rsid w:val="006C2737"/>
    <w:rsid w:val="006C56E5"/>
    <w:rsid w:val="006D49EF"/>
    <w:rsid w:val="00710836"/>
    <w:rsid w:val="00720E50"/>
    <w:rsid w:val="00723928"/>
    <w:rsid w:val="007241AB"/>
    <w:rsid w:val="00734B60"/>
    <w:rsid w:val="00757709"/>
    <w:rsid w:val="007C4AC4"/>
    <w:rsid w:val="007C7A98"/>
    <w:rsid w:val="007D7033"/>
    <w:rsid w:val="007E2401"/>
    <w:rsid w:val="007E3660"/>
    <w:rsid w:val="007F02F1"/>
    <w:rsid w:val="007F7109"/>
    <w:rsid w:val="00807249"/>
    <w:rsid w:val="00823ACF"/>
    <w:rsid w:val="0084148C"/>
    <w:rsid w:val="0084156B"/>
    <w:rsid w:val="00847BAD"/>
    <w:rsid w:val="00884DD4"/>
    <w:rsid w:val="008933D1"/>
    <w:rsid w:val="008A334D"/>
    <w:rsid w:val="008A6394"/>
    <w:rsid w:val="008B1013"/>
    <w:rsid w:val="008D34BF"/>
    <w:rsid w:val="008E089C"/>
    <w:rsid w:val="008E4F60"/>
    <w:rsid w:val="008F7A60"/>
    <w:rsid w:val="00912E71"/>
    <w:rsid w:val="00914D43"/>
    <w:rsid w:val="009257E1"/>
    <w:rsid w:val="00933047"/>
    <w:rsid w:val="0095236C"/>
    <w:rsid w:val="00955E99"/>
    <w:rsid w:val="00964C7F"/>
    <w:rsid w:val="00964EFC"/>
    <w:rsid w:val="009662FB"/>
    <w:rsid w:val="00967E26"/>
    <w:rsid w:val="00970FE5"/>
    <w:rsid w:val="009720A4"/>
    <w:rsid w:val="0098137F"/>
    <w:rsid w:val="0098640C"/>
    <w:rsid w:val="0099384D"/>
    <w:rsid w:val="009B2E2D"/>
    <w:rsid w:val="009B5285"/>
    <w:rsid w:val="009C1027"/>
    <w:rsid w:val="009C7B5B"/>
    <w:rsid w:val="009D3DE9"/>
    <w:rsid w:val="009D53B5"/>
    <w:rsid w:val="009D6382"/>
    <w:rsid w:val="009F0100"/>
    <w:rsid w:val="00A04238"/>
    <w:rsid w:val="00A316A5"/>
    <w:rsid w:val="00A31CD4"/>
    <w:rsid w:val="00A31D14"/>
    <w:rsid w:val="00A53CC2"/>
    <w:rsid w:val="00A912D6"/>
    <w:rsid w:val="00A942B8"/>
    <w:rsid w:val="00AA3F5E"/>
    <w:rsid w:val="00AD0D0F"/>
    <w:rsid w:val="00AD2AB3"/>
    <w:rsid w:val="00AE3062"/>
    <w:rsid w:val="00AF19C5"/>
    <w:rsid w:val="00AF610F"/>
    <w:rsid w:val="00AF61E8"/>
    <w:rsid w:val="00B00061"/>
    <w:rsid w:val="00B21A9D"/>
    <w:rsid w:val="00B47B1C"/>
    <w:rsid w:val="00B555CB"/>
    <w:rsid w:val="00B650CD"/>
    <w:rsid w:val="00B7378C"/>
    <w:rsid w:val="00B73EAE"/>
    <w:rsid w:val="00B85646"/>
    <w:rsid w:val="00BD051F"/>
    <w:rsid w:val="00BD6266"/>
    <w:rsid w:val="00BE1DFE"/>
    <w:rsid w:val="00BF6633"/>
    <w:rsid w:val="00C052FE"/>
    <w:rsid w:val="00C06367"/>
    <w:rsid w:val="00C21204"/>
    <w:rsid w:val="00C25BF0"/>
    <w:rsid w:val="00C27EAA"/>
    <w:rsid w:val="00C33D0F"/>
    <w:rsid w:val="00C349E6"/>
    <w:rsid w:val="00C42405"/>
    <w:rsid w:val="00C615A8"/>
    <w:rsid w:val="00C75280"/>
    <w:rsid w:val="00C8125D"/>
    <w:rsid w:val="00C8508E"/>
    <w:rsid w:val="00CD6D2A"/>
    <w:rsid w:val="00D0165A"/>
    <w:rsid w:val="00D01938"/>
    <w:rsid w:val="00D0435A"/>
    <w:rsid w:val="00D10886"/>
    <w:rsid w:val="00D374C3"/>
    <w:rsid w:val="00D463E3"/>
    <w:rsid w:val="00D71ECC"/>
    <w:rsid w:val="00D728A3"/>
    <w:rsid w:val="00D7308F"/>
    <w:rsid w:val="00D80BA0"/>
    <w:rsid w:val="00D82D14"/>
    <w:rsid w:val="00DA1367"/>
    <w:rsid w:val="00DE03F5"/>
    <w:rsid w:val="00DE4A67"/>
    <w:rsid w:val="00E06CD4"/>
    <w:rsid w:val="00E146FA"/>
    <w:rsid w:val="00E25189"/>
    <w:rsid w:val="00E527FD"/>
    <w:rsid w:val="00E61EE3"/>
    <w:rsid w:val="00E71B54"/>
    <w:rsid w:val="00E814FB"/>
    <w:rsid w:val="00EA668A"/>
    <w:rsid w:val="00EA6801"/>
    <w:rsid w:val="00ED21C7"/>
    <w:rsid w:val="00ED4AC1"/>
    <w:rsid w:val="00ED7C32"/>
    <w:rsid w:val="00EE60EE"/>
    <w:rsid w:val="00F14862"/>
    <w:rsid w:val="00F154B5"/>
    <w:rsid w:val="00F15FEB"/>
    <w:rsid w:val="00F27EB5"/>
    <w:rsid w:val="00F36832"/>
    <w:rsid w:val="00F510CD"/>
    <w:rsid w:val="00F642A8"/>
    <w:rsid w:val="00F64506"/>
    <w:rsid w:val="00F713AC"/>
    <w:rsid w:val="00F73F4E"/>
    <w:rsid w:val="00F74AAB"/>
    <w:rsid w:val="00F75E29"/>
    <w:rsid w:val="00F84337"/>
    <w:rsid w:val="00F90ACB"/>
    <w:rsid w:val="00FC13A3"/>
    <w:rsid w:val="00FC29CD"/>
    <w:rsid w:val="00FC6D27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2117"/>
  <w15:docId w15:val="{B6536DBA-4F9A-4833-A7C9-25241C6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640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8640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E3A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AFC"/>
  </w:style>
  <w:style w:type="paragraph" w:customStyle="1" w:styleId="p5">
    <w:name w:val="p5"/>
    <w:basedOn w:val="a"/>
    <w:rsid w:val="003E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49C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8E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5A73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736F"/>
  </w:style>
  <w:style w:type="paragraph" w:customStyle="1" w:styleId="Default">
    <w:name w:val="Default"/>
    <w:rsid w:val="005A73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A655-DA76-4E37-8971-B211B78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8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100</cp:revision>
  <cp:lastPrinted>2022-06-14T13:02:00Z</cp:lastPrinted>
  <dcterms:created xsi:type="dcterms:W3CDTF">2021-08-30T06:09:00Z</dcterms:created>
  <dcterms:modified xsi:type="dcterms:W3CDTF">2022-06-14T13:30:00Z</dcterms:modified>
</cp:coreProperties>
</file>