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20D" w14:textId="77777777" w:rsidR="004D19B4" w:rsidRPr="00F02D26" w:rsidRDefault="004D19B4" w:rsidP="004D19B4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F02D26">
        <w:rPr>
          <w:rFonts w:eastAsia="Times New Roman" w:cs="Times New Roman"/>
          <w:b/>
          <w:sz w:val="44"/>
          <w:szCs w:val="44"/>
          <w:lang w:eastAsia="ru-RU"/>
        </w:rPr>
        <w:t>П Е Р Е Ч Е Н Ь</w:t>
      </w:r>
    </w:p>
    <w:p w14:paraId="58F5A361" w14:textId="77777777" w:rsidR="004D19B4" w:rsidRPr="00F02D26" w:rsidRDefault="004D19B4" w:rsidP="004D19B4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02D26">
        <w:rPr>
          <w:rFonts w:eastAsia="Times New Roman" w:cs="Times New Roman"/>
          <w:b/>
          <w:sz w:val="36"/>
          <w:szCs w:val="36"/>
          <w:lang w:eastAsia="ru-RU"/>
        </w:rPr>
        <w:t>административных процедур,</w:t>
      </w:r>
    </w:p>
    <w:p w14:paraId="6289A517" w14:textId="77777777" w:rsidR="004D19B4" w:rsidRPr="00F02D26" w:rsidRDefault="004D19B4" w:rsidP="004D19B4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02D26">
        <w:rPr>
          <w:rFonts w:eastAsia="Times New Roman" w:cs="Times New Roman"/>
          <w:b/>
          <w:sz w:val="36"/>
          <w:szCs w:val="36"/>
          <w:lang w:eastAsia="ru-RU"/>
        </w:rPr>
        <w:t>осуществляемых через службу «одно окно» Лепельского районного исполнительного комитета</w:t>
      </w:r>
    </w:p>
    <w:p w14:paraId="558F4FED" w14:textId="77777777" w:rsidR="004D19B4" w:rsidRPr="00F02D26" w:rsidRDefault="004D19B4" w:rsidP="004D19B4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pacing w:val="3"/>
          <w:sz w:val="36"/>
          <w:szCs w:val="36"/>
          <w:lang w:eastAsia="ru-RU"/>
        </w:rPr>
      </w:pPr>
    </w:p>
    <w:p w14:paraId="75FA1880" w14:textId="77777777" w:rsidR="004D19B4" w:rsidRPr="00F02D26" w:rsidRDefault="004D19B4" w:rsidP="004D19B4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F02D26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ПО ЗАЯВЛЕНИЯМ ГРАЖДАН</w:t>
      </w:r>
    </w:p>
    <w:p w14:paraId="168AEBCD" w14:textId="77777777" w:rsidR="004D19B4" w:rsidRPr="00F02D26" w:rsidRDefault="004D19B4" w:rsidP="004D19B4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6A84D057" w14:textId="77777777" w:rsidR="004D19B4" w:rsidRPr="00F02D26" w:rsidRDefault="004D19B4" w:rsidP="004D19B4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02D26">
        <w:rPr>
          <w:rFonts w:eastAsia="Times New Roman" w:cs="Times New Roman"/>
          <w:b/>
          <w:sz w:val="30"/>
          <w:szCs w:val="30"/>
          <w:lang w:eastAsia="ru-RU"/>
        </w:rPr>
        <w:t xml:space="preserve">ПРИМЕЧАНИЯ:  </w:t>
      </w:r>
    </w:p>
    <w:p w14:paraId="043994A4" w14:textId="77777777" w:rsidR="004D19B4" w:rsidRPr="00F02D26" w:rsidRDefault="004D19B4" w:rsidP="004D19B4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color w:val="000000"/>
          <w:spacing w:val="3"/>
          <w:sz w:val="30"/>
          <w:szCs w:val="30"/>
          <w:lang w:eastAsia="ru-RU"/>
        </w:rPr>
      </w:pPr>
      <w:r w:rsidRPr="00F02D26">
        <w:rPr>
          <w:rFonts w:eastAsia="Times New Roman" w:cs="Times New Roman"/>
          <w:b/>
          <w:sz w:val="30"/>
          <w:szCs w:val="30"/>
          <w:lang w:eastAsia="ru-RU"/>
        </w:rPr>
        <w:t>1. С 01.01.2023 года размер базовой величины в Республике Беларусь составляет 37 рублей.</w:t>
      </w:r>
    </w:p>
    <w:p w14:paraId="300814CC" w14:textId="77777777" w:rsidR="004D19B4" w:rsidRPr="00F02D26" w:rsidRDefault="004D19B4" w:rsidP="004D19B4">
      <w:pPr>
        <w:shd w:val="clear" w:color="auto" w:fill="FFFFFF"/>
        <w:autoSpaceDE w:val="0"/>
        <w:autoSpaceDN w:val="0"/>
        <w:adjustRightInd w:val="0"/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F02D26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F02D26">
        <w:rPr>
          <w:rFonts w:eastAsia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могут быть представлены гражданином самостоятельно. </w:t>
      </w:r>
      <w:r w:rsidRPr="00F02D26">
        <w:rPr>
          <w:rFonts w:eastAsia="Times New Roman" w:cs="Times New Roman"/>
          <w:b/>
          <w:color w:val="000000"/>
          <w:sz w:val="30"/>
          <w:szCs w:val="30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411298F2" w14:textId="77777777" w:rsidR="004D19B4" w:rsidRPr="00F02D26" w:rsidRDefault="004D19B4" w:rsidP="004D19B4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F02D26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 w:rsidRPr="00F02D26"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018256A8" w14:textId="77777777" w:rsidR="004D19B4" w:rsidRDefault="004D19B4" w:rsidP="004D19B4">
      <w:pPr>
        <w:spacing w:after="200" w:line="276" w:lineRule="auto"/>
        <w:ind w:left="2517"/>
        <w:jc w:val="both"/>
        <w:rPr>
          <w:rFonts w:eastAsia="Times New Roman" w:cs="Times New Roman"/>
          <w:sz w:val="22"/>
          <w:lang w:eastAsia="ru-RU"/>
        </w:rPr>
      </w:pPr>
      <w:r w:rsidRPr="00F02D26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4. Согласно ст. 30 Закона Республики Беларусь «Об основах административных процедур» </w:t>
      </w:r>
      <w:r w:rsidRPr="00F02D26">
        <w:rPr>
          <w:rFonts w:eastAsia="Times New Roman" w:cs="Times New Roman"/>
          <w:b/>
          <w:sz w:val="30"/>
          <w:szCs w:val="30"/>
          <w:lang w:eastAsia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F02D26">
        <w:rPr>
          <w:rFonts w:eastAsia="Times New Roman" w:cs="Times New Roman"/>
          <w:sz w:val="22"/>
          <w:lang w:eastAsia="ru-RU"/>
        </w:rPr>
        <w:t>.</w:t>
      </w:r>
    </w:p>
    <w:p w14:paraId="7093D8C3" w14:textId="77777777" w:rsidR="004D19B4" w:rsidRPr="00F02D26" w:rsidRDefault="004D19B4" w:rsidP="004D19B4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50BC89B8" w14:textId="77777777" w:rsidR="004D19B4" w:rsidRPr="004D19B4" w:rsidRDefault="004D19B4" w:rsidP="004D19B4">
      <w:pPr>
        <w:spacing w:before="120" w:after="0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  <w:r w:rsidRPr="004D19B4">
        <w:rPr>
          <w:rFonts w:eastAsia="Times New Roman" w:cs="Times New Roman"/>
          <w:b/>
          <w:bCs/>
          <w:caps/>
          <w:sz w:val="36"/>
          <w:szCs w:val="36"/>
          <w:lang w:eastAsia="ru-RU"/>
        </w:rPr>
        <w:t>ГЛАВА 20. ВОИНСКАЯ ОБЯЗАННОСТЬ, ПРОХОЖДЕНИЕ АЛЬТЕРНАТИВНОЙ СЛУЖБЫ.ОБОРОНА</w:t>
      </w:r>
    </w:p>
    <w:p w14:paraId="6BFC3FEB" w14:textId="77777777" w:rsidR="004D19B4" w:rsidRPr="004D19B4" w:rsidRDefault="004D19B4" w:rsidP="004D19B4">
      <w:pPr>
        <w:spacing w:before="120" w:after="0"/>
        <w:jc w:val="center"/>
        <w:rPr>
          <w:rFonts w:eastAsia="Times New Roman" w:cs="Times New Roman"/>
          <w:b/>
          <w:bCs/>
          <w:caps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bCs/>
          <w:caps/>
          <w:sz w:val="30"/>
          <w:szCs w:val="30"/>
          <w:lang w:eastAsia="ru-RU"/>
        </w:rPr>
        <w:t>20.2. ВЫДАЧА СПРАВКИ:</w:t>
      </w:r>
    </w:p>
    <w:p w14:paraId="472CFFAD" w14:textId="77777777" w:rsidR="004D19B4" w:rsidRPr="004D19B4" w:rsidRDefault="004D19B4" w:rsidP="004D19B4">
      <w:pPr>
        <w:spacing w:before="120" w:after="10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>20.2.3</w:t>
      </w:r>
      <w:r w:rsidRPr="004D19B4">
        <w:rPr>
          <w:rFonts w:eastAsia="Times New Roman" w:cs="Times New Roman"/>
          <w:b/>
          <w:sz w:val="30"/>
          <w:szCs w:val="30"/>
          <w:vertAlign w:val="superscript"/>
          <w:lang w:eastAsia="ru-RU"/>
        </w:rPr>
        <w:t>1</w:t>
      </w:r>
      <w:r w:rsidRPr="004D19B4">
        <w:rPr>
          <w:rFonts w:eastAsia="Times New Roman" w:cs="Times New Roman"/>
          <w:b/>
          <w:sz w:val="30"/>
          <w:szCs w:val="30"/>
          <w:lang w:eastAsia="ru-RU"/>
        </w:rPr>
        <w:t>. 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14:paraId="24595981" w14:textId="77777777" w:rsidR="004D19B4" w:rsidRPr="004D19B4" w:rsidRDefault="004D19B4" w:rsidP="004D19B4">
      <w:pPr>
        <w:spacing w:before="120" w:after="0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</w:p>
    <w:p w14:paraId="12CB728C" w14:textId="77777777" w:rsidR="004D19B4" w:rsidRPr="004D19B4" w:rsidRDefault="004D19B4" w:rsidP="004D19B4">
      <w:pPr>
        <w:spacing w:after="200" w:line="300" w:lineRule="exact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максимальный срок осуществления административной процедуры - </w:t>
      </w:r>
      <w:r w:rsidRPr="004D19B4">
        <w:rPr>
          <w:rFonts w:eastAsia="Times New Roman" w:cs="Times New Roman"/>
          <w:b/>
          <w:color w:val="FF0000"/>
          <w:sz w:val="30"/>
          <w:szCs w:val="30"/>
          <w:lang w:eastAsia="ru-RU"/>
        </w:rPr>
        <w:t>5 дней со дня обращения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,  </w:t>
      </w:r>
      <w:r w:rsidRPr="004D19B4"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- </w:t>
      </w:r>
      <w:r w:rsidRPr="004D19B4"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бессрочно</w:t>
      </w:r>
    </w:p>
    <w:p w14:paraId="21F61FAE" w14:textId="77777777" w:rsidR="004D19B4" w:rsidRPr="004D19B4" w:rsidRDefault="004D19B4" w:rsidP="004D19B4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7A2A203D" w14:textId="26D19B80" w:rsidR="004D19B4" w:rsidRPr="004D19B4" w:rsidRDefault="004D19B4" w:rsidP="004D19B4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eastAsia="Times New Roman" w:cs="Times New Roman"/>
          <w:b/>
          <w:sz w:val="30"/>
          <w:szCs w:val="30"/>
          <w:lang w:eastAsia="ru-RU"/>
        </w:rPr>
        <w:t>Стельмах Наталья Владимировна</w:t>
      </w: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, тел. 6-77-20, 3-49-54, 142,  каб. №110 </w:t>
      </w:r>
      <w:r w:rsidRPr="004D19B4"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тел. 6-78-86, каб. 102)</w:t>
      </w:r>
    </w:p>
    <w:p w14:paraId="3D23AFAF" w14:textId="77777777" w:rsidR="004D19B4" w:rsidRPr="004D19B4" w:rsidRDefault="004D19B4" w:rsidP="004D19B4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lastRenderedPageBreak/>
        <w:t xml:space="preserve">Готовит административные решения </w:t>
      </w:r>
      <w:r w:rsidRPr="004D19B4">
        <w:rPr>
          <w:rFonts w:eastAsia="Times New Roman" w:cs="Times New Roman"/>
          <w:b/>
          <w:szCs w:val="28"/>
          <w:lang w:eastAsia="ru-RU"/>
        </w:rPr>
        <w:t>управление по труду, занятости и социальной защиты райисполкома (начальник Иноземцева Марина Александровна (г. Лепель, ул. Советская, д. 36,  тел. 6-70-40, каб.  № 6)</w:t>
      </w:r>
    </w:p>
    <w:p w14:paraId="1D17993A" w14:textId="77777777" w:rsidR="004D19B4" w:rsidRPr="004D19B4" w:rsidRDefault="004D19B4" w:rsidP="004D19B4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>-  основной исполнитель –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главный 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занятости населения  управления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Шамаль Людмила Владимировна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тел.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6-42-34,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каб. № 3, </w:t>
      </w:r>
    </w:p>
    <w:p w14:paraId="2D5E18F1" w14:textId="77777777" w:rsidR="004D19B4" w:rsidRPr="004D19B4" w:rsidRDefault="004D19B4" w:rsidP="004D19B4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0DEFAB59" w14:textId="77777777" w:rsidR="004D19B4" w:rsidRPr="004D19B4" w:rsidRDefault="004D19B4" w:rsidP="004D19B4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- исполнитель при отсутствии основного исполнителя – 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главный 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 занятости населения  управления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Федорович Людмила Викторовна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 тел. 6-41-98 ,  каб. № 3</w:t>
      </w:r>
    </w:p>
    <w:p w14:paraId="3E8D27FC" w14:textId="77777777" w:rsidR="004D19B4" w:rsidRPr="004D19B4" w:rsidRDefault="004D19B4" w:rsidP="004D19B4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4843C04B" w14:textId="77777777" w:rsidR="004D19B4" w:rsidRPr="004D19B4" w:rsidRDefault="004D19B4" w:rsidP="004D19B4">
      <w:pPr>
        <w:spacing w:after="200" w:line="30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Перечень документов и (или) сведений, представляемых заявителем </w:t>
      </w:r>
    </w:p>
    <w:p w14:paraId="6A34DD9A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  <w:r w:rsidRPr="004D19B4"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  <w:t>- паспорт или иной документ, удостоверяющий личность</w:t>
      </w:r>
      <w:r w:rsidRPr="004D19B4"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  <w:br/>
        <w:t>- свидетельство о заключении брака</w:t>
      </w:r>
      <w:r w:rsidRPr="004D19B4"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  <w:br/>
        <w:t>- свидетельство о рождении</w:t>
      </w:r>
    </w:p>
    <w:p w14:paraId="09264D6B" w14:textId="77777777" w:rsidR="004D19B4" w:rsidRPr="004D19B4" w:rsidRDefault="004D19B4" w:rsidP="004D19B4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1D74A7A3" w14:textId="77777777" w:rsidR="004D19B4" w:rsidRPr="004D19B4" w:rsidRDefault="004D19B4" w:rsidP="004D19B4">
      <w:pPr>
        <w:tabs>
          <w:tab w:val="left" w:pos="195"/>
        </w:tabs>
        <w:spacing w:after="0"/>
        <w:ind w:right="-113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ab/>
        <w:t>-</w:t>
      </w:r>
    </w:p>
    <w:p w14:paraId="1F4FE0AC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566AF2C3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5FEFF93B" w14:textId="77777777" w:rsidR="004D19B4" w:rsidRPr="004D19B4" w:rsidRDefault="004D19B4" w:rsidP="004D19B4">
      <w:pPr>
        <w:spacing w:before="120" w:after="10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4D19B4">
        <w:rPr>
          <w:rFonts w:eastAsia="Times New Roman" w:cs="Times New Roman"/>
          <w:b/>
          <w:bCs/>
          <w:sz w:val="30"/>
          <w:szCs w:val="30"/>
          <w:lang w:eastAsia="ru-RU"/>
        </w:rPr>
        <w:t>20.6</w:t>
      </w:r>
      <w:r w:rsidRPr="004D19B4">
        <w:rPr>
          <w:rFonts w:eastAsia="Times New Roman" w:cs="Times New Roman"/>
          <w:b/>
          <w:bCs/>
          <w:sz w:val="30"/>
          <w:szCs w:val="30"/>
          <w:vertAlign w:val="superscript"/>
          <w:lang w:eastAsia="ru-RU"/>
        </w:rPr>
        <w:t>1</w:t>
      </w:r>
      <w:r w:rsidRPr="004D19B4">
        <w:rPr>
          <w:rFonts w:eastAsia="Times New Roman" w:cs="Times New Roman"/>
          <w:b/>
          <w:bCs/>
          <w:sz w:val="30"/>
          <w:szCs w:val="30"/>
          <w:lang w:eastAsia="ru-RU"/>
        </w:rPr>
        <w:t>. ВЫДАЧА СПРАВКИ О НАПРАВЛЕНИИ НА АЛЬТЕРНАТИВНУЮ СЛУЖБУ</w:t>
      </w:r>
    </w:p>
    <w:p w14:paraId="143936D6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71F96085" w14:textId="77777777" w:rsidR="004D19B4" w:rsidRPr="004D19B4" w:rsidRDefault="004D19B4" w:rsidP="004D19B4">
      <w:pPr>
        <w:spacing w:after="200" w:line="300" w:lineRule="exact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максимальный срок осуществления административной процедуры - </w:t>
      </w:r>
      <w:r w:rsidRPr="004D19B4">
        <w:rPr>
          <w:rFonts w:eastAsia="Times New Roman" w:cs="Times New Roman"/>
          <w:b/>
          <w:color w:val="FF0000"/>
          <w:sz w:val="30"/>
          <w:szCs w:val="30"/>
          <w:lang w:eastAsia="ru-RU"/>
        </w:rPr>
        <w:t>3 дня со дня обращения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,  </w:t>
      </w:r>
      <w:r w:rsidRPr="004D19B4"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- </w:t>
      </w:r>
      <w:r w:rsidRPr="004D19B4"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на период службы</w:t>
      </w:r>
    </w:p>
    <w:p w14:paraId="06F8B1AD" w14:textId="77777777" w:rsidR="004D19B4" w:rsidRPr="004D19B4" w:rsidRDefault="004D19B4" w:rsidP="004D19B4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0DC4E7EF" w14:textId="26F97253" w:rsidR="004D19B4" w:rsidRPr="004D19B4" w:rsidRDefault="004D19B4" w:rsidP="004D19B4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eastAsia="Times New Roman" w:cs="Times New Roman"/>
          <w:b/>
          <w:sz w:val="30"/>
          <w:szCs w:val="30"/>
          <w:lang w:eastAsia="ru-RU"/>
        </w:rPr>
        <w:t>Стельмах Наталья Владимировна</w:t>
      </w: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, тел. 6-77-20, 3-49-54, 142,  каб. №110 </w:t>
      </w:r>
      <w:r w:rsidRPr="004D19B4"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тел. 6-78-86, каб. 102)</w:t>
      </w:r>
    </w:p>
    <w:p w14:paraId="56026422" w14:textId="77777777" w:rsidR="004D19B4" w:rsidRPr="004D19B4" w:rsidRDefault="004D19B4" w:rsidP="004D19B4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Готовит административные решения </w:t>
      </w:r>
      <w:r w:rsidRPr="004D19B4">
        <w:rPr>
          <w:rFonts w:eastAsia="Times New Roman" w:cs="Times New Roman"/>
          <w:b/>
          <w:szCs w:val="28"/>
          <w:lang w:eastAsia="ru-RU"/>
        </w:rPr>
        <w:t>управление по труду, занятости и социальной защиты райисполкома (начальник Иноземцева Марина Александровна (г. Лепель, ул. Советская, д. 36,  тел. 6-70-40, каб.  № 6)</w:t>
      </w:r>
    </w:p>
    <w:p w14:paraId="34C861EA" w14:textId="77777777" w:rsidR="004D19B4" w:rsidRPr="004D19B4" w:rsidRDefault="004D19B4" w:rsidP="004D19B4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lastRenderedPageBreak/>
        <w:t>-  основной исполнитель –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Федорович Людмила Викторовна, главный 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 занятости населения  управления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Федорович Людмила Викторовна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 тел. 6-41-98 ,  каб. № 3,</w:t>
      </w:r>
    </w:p>
    <w:p w14:paraId="066127A0" w14:textId="77777777" w:rsidR="004D19B4" w:rsidRPr="004D19B4" w:rsidRDefault="004D19B4" w:rsidP="004D19B4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5839E1E4" w14:textId="77777777" w:rsidR="004D19B4" w:rsidRPr="004D19B4" w:rsidRDefault="004D19B4" w:rsidP="004D19B4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- исполнитель при отсутствии основного исполнителя – 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главный 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занятости населения  управления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Шамаль Людмила Владимировна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тел.</w:t>
      </w:r>
      <w:r w:rsidRPr="004D19B4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6-42-34,</w:t>
      </w:r>
      <w:r w:rsidRPr="004D19B4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каб. № 3 </w:t>
      </w:r>
    </w:p>
    <w:p w14:paraId="3F9BCD95" w14:textId="77777777" w:rsidR="004D19B4" w:rsidRPr="004D19B4" w:rsidRDefault="004D19B4" w:rsidP="004D19B4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72A9A3B" w14:textId="77777777" w:rsidR="004D19B4" w:rsidRPr="004D19B4" w:rsidRDefault="004D19B4" w:rsidP="004D19B4">
      <w:pPr>
        <w:spacing w:after="200" w:line="30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 xml:space="preserve">Перечень документов и (или) сведений, представляемых заявителем </w:t>
      </w:r>
    </w:p>
    <w:p w14:paraId="186B9FC1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  <w:r w:rsidRPr="004D19B4"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  <w:t>- паспорт или иной документ, удостоверяющий личность</w:t>
      </w:r>
    </w:p>
    <w:p w14:paraId="73DC6C2D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6A2EFBF9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27856297" w14:textId="77777777" w:rsidR="004D19B4" w:rsidRPr="004D19B4" w:rsidRDefault="004D19B4" w:rsidP="004D19B4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4323FA3F" w14:textId="77777777" w:rsidR="004D19B4" w:rsidRPr="004D19B4" w:rsidRDefault="004D19B4" w:rsidP="004D19B4">
      <w:pPr>
        <w:tabs>
          <w:tab w:val="left" w:pos="195"/>
        </w:tabs>
        <w:spacing w:after="0"/>
        <w:ind w:right="-113"/>
        <w:rPr>
          <w:rFonts w:eastAsia="Times New Roman" w:cs="Times New Roman"/>
          <w:b/>
          <w:sz w:val="30"/>
          <w:szCs w:val="30"/>
          <w:lang w:eastAsia="ru-RU"/>
        </w:rPr>
      </w:pPr>
      <w:r w:rsidRPr="004D19B4">
        <w:rPr>
          <w:rFonts w:eastAsia="Times New Roman" w:cs="Times New Roman"/>
          <w:b/>
          <w:sz w:val="30"/>
          <w:szCs w:val="30"/>
          <w:lang w:eastAsia="ru-RU"/>
        </w:rPr>
        <w:tab/>
        <w:t>-</w:t>
      </w:r>
    </w:p>
    <w:p w14:paraId="56440FFD" w14:textId="77777777" w:rsidR="004D19B4" w:rsidRPr="004D19B4" w:rsidRDefault="004D19B4" w:rsidP="004D19B4">
      <w:pPr>
        <w:spacing w:before="120" w:after="0"/>
        <w:rPr>
          <w:rFonts w:cs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52E7F1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2"/>
    <w:rsid w:val="001F7D92"/>
    <w:rsid w:val="004D19B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333B"/>
  <w15:chartTrackingRefBased/>
  <w15:docId w15:val="{670489AF-A6C1-427D-B382-BA9FCBE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B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2023-07-04T08:58:00Z</dcterms:created>
  <dcterms:modified xsi:type="dcterms:W3CDTF">2023-07-04T09:01:00Z</dcterms:modified>
</cp:coreProperties>
</file>